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DD9A270" w:rsidR="00AF7772" w:rsidRPr="003219A3" w:rsidRDefault="001A729D" w:rsidP="00AF7772">
      <w:pPr>
        <w:widowControl w:val="0"/>
        <w:tabs>
          <w:tab w:val="left" w:pos="1985"/>
        </w:tabs>
        <w:spacing w:afterLines="15" w:after="36"/>
        <w:rPr>
          <w:rFonts w:ascii="Arial" w:eastAsia="맑은 고딕" w:hAnsi="Arial" w:cs="Arial"/>
          <w:b/>
          <w:noProof/>
          <w:lang w:val="en-US" w:eastAsia="ko-KR"/>
        </w:rPr>
      </w:pPr>
      <w:r w:rsidRPr="001A729D">
        <w:rPr>
          <w:rFonts w:ascii="Arial" w:hAnsi="Arial" w:cs="Arial"/>
          <w:b/>
          <w:noProof/>
          <w:lang w:val="en-US" w:eastAsia="en-US"/>
        </w:rPr>
        <w:t>3GPP TSG RAN WG1 Meeting #88</w:t>
      </w:r>
      <w:r>
        <w:rPr>
          <w:rFonts w:ascii="Arial" w:hAnsi="Arial" w:cs="Arial"/>
          <w:b/>
          <w:noProof/>
          <w:lang w:val="en-US" w:eastAsia="en-US"/>
        </w:rPr>
        <w:t xml:space="preserve"> </w:t>
      </w:r>
      <w:r w:rsidR="00354492" w:rsidRPr="00FD27FA">
        <w:rPr>
          <w:rFonts w:ascii="Arial" w:hAnsi="Arial" w:cs="Arial"/>
          <w:b/>
          <w:noProof/>
          <w:lang w:val="en-US" w:eastAsia="en-US"/>
        </w:rPr>
        <w:tab/>
      </w:r>
      <w:r>
        <w:rPr>
          <w:rFonts w:ascii="Arial" w:hAnsi="Arial" w:cs="Arial"/>
          <w:b/>
          <w:noProof/>
          <w:lang w:val="en-US" w:eastAsia="en-US"/>
        </w:rPr>
        <w:t xml:space="preserve"> </w:t>
      </w:r>
      <w:r>
        <w:rPr>
          <w:rFonts w:ascii="Arial" w:hAnsi="Arial" w:cs="Arial"/>
          <w:b/>
          <w:noProof/>
          <w:lang w:val="en-US" w:eastAsia="en-US"/>
        </w:rPr>
        <w:tab/>
      </w:r>
      <w:r>
        <w:rPr>
          <w:rFonts w:ascii="Arial" w:hAnsi="Arial" w:cs="Arial"/>
          <w:b/>
          <w:noProof/>
          <w:lang w:val="en-US" w:eastAsia="en-US"/>
        </w:rPr>
        <w:tab/>
        <w:t xml:space="preserve">  </w:t>
      </w:r>
      <w:r w:rsidR="00354492" w:rsidRPr="00FD27FA">
        <w:rPr>
          <w:rFonts w:ascii="Arial" w:hAnsi="Arial" w:cs="Arial"/>
          <w:b/>
          <w:noProof/>
          <w:lang w:val="en-US" w:eastAsia="en-US"/>
        </w:rPr>
        <w:tab/>
      </w:r>
      <w:r w:rsidR="000406C5" w:rsidRPr="00FD27FA">
        <w:rPr>
          <w:rFonts w:ascii="Arial" w:hAnsi="Arial" w:cs="Arial"/>
          <w:b/>
          <w:noProof/>
          <w:lang w:val="en-US" w:eastAsia="en-US"/>
        </w:rPr>
        <w:tab/>
      </w:r>
      <w:r>
        <w:rPr>
          <w:rFonts w:ascii="Arial" w:hAnsi="Arial" w:cs="Arial"/>
          <w:b/>
          <w:noProof/>
          <w:lang w:val="en-US" w:eastAsia="en-US"/>
        </w:rPr>
        <w:t xml:space="preserve"> </w:t>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B977B1" w:rsidRPr="00B977B1">
        <w:rPr>
          <w:rFonts w:ascii="Arial" w:hAnsi="Arial" w:cs="Arial"/>
          <w:b/>
          <w:noProof/>
          <w:lang w:val="en-US" w:eastAsia="en-US"/>
        </w:rPr>
        <w:t>R1-</w:t>
      </w:r>
      <w:r w:rsidRPr="001A729D">
        <w:rPr>
          <w:rFonts w:ascii="Arial" w:hAnsi="Arial" w:cs="Arial"/>
          <w:b/>
          <w:noProof/>
          <w:lang w:val="en-US" w:eastAsia="en-US"/>
        </w:rPr>
        <w:t>1702346</w:t>
      </w:r>
    </w:p>
    <w:p w14:paraId="40082011" w14:textId="77777777" w:rsidR="001A729D" w:rsidRDefault="001A729D" w:rsidP="00AF7772">
      <w:pPr>
        <w:pStyle w:val="CRCoverPage"/>
        <w:tabs>
          <w:tab w:val="left" w:pos="1701"/>
        </w:tabs>
        <w:outlineLvl w:val="0"/>
        <w:rPr>
          <w:rFonts w:eastAsiaTheme="minorEastAsia" w:cs="Arial"/>
          <w:b/>
          <w:bCs/>
          <w:sz w:val="22"/>
          <w:szCs w:val="24"/>
          <w:lang w:val="en-US" w:eastAsia="ko-KR"/>
        </w:rPr>
      </w:pPr>
      <w:r w:rsidRPr="001A729D">
        <w:rPr>
          <w:rFonts w:eastAsiaTheme="minorEastAsia" w:cs="Arial"/>
          <w:b/>
          <w:bCs/>
          <w:sz w:val="22"/>
          <w:szCs w:val="24"/>
          <w:lang w:val="en-US" w:eastAsia="ko-KR"/>
        </w:rPr>
        <w:t>Athens, Greece 13th - 17th February 2017</w:t>
      </w:r>
    </w:p>
    <w:p w14:paraId="435A17AC" w14:textId="12C314A1"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54E21898"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1A729D" w:rsidRPr="001A729D">
        <w:rPr>
          <w:rFonts w:cs="Arial"/>
          <w:b/>
          <w:lang w:eastAsia="ko-KR"/>
        </w:rPr>
        <w:t>Discussion on fine time/frequency tracking RS design</w:t>
      </w:r>
    </w:p>
    <w:p w14:paraId="3EA48139" w14:textId="2A0D2E5D"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A729D">
        <w:rPr>
          <w:rFonts w:cs="Arial"/>
          <w:b/>
          <w:lang w:eastAsia="ko-KR"/>
        </w:rPr>
        <w:t>8.1.2.4.6</w:t>
      </w:r>
    </w:p>
    <w:p w14:paraId="47FE460B" w14:textId="05CC3D3B" w:rsidR="00AF7772" w:rsidRPr="005A4EFE"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273143A9" w:rsidR="00B01106" w:rsidRDefault="008B58CF" w:rsidP="00E63F58">
      <w:pPr>
        <w:spacing w:after="180"/>
        <w:rPr>
          <w:szCs w:val="22"/>
          <w:lang w:eastAsia="ko-KR"/>
        </w:rPr>
      </w:pPr>
      <w:r>
        <w:rPr>
          <w:szCs w:val="22"/>
          <w:lang w:eastAsia="ko-KR"/>
        </w:rPr>
        <w:t>A</w:t>
      </w:r>
      <w:r w:rsidR="00B271F7" w:rsidRPr="00910BD4">
        <w:rPr>
          <w:szCs w:val="22"/>
          <w:lang w:eastAsia="ko-KR"/>
        </w:rPr>
        <w:t>greement</w:t>
      </w:r>
      <w:r>
        <w:rPr>
          <w:szCs w:val="22"/>
          <w:lang w:eastAsia="ko-KR"/>
        </w:rPr>
        <w:t>s</w:t>
      </w:r>
      <w:r w:rsidR="00B271F7" w:rsidRPr="00910BD4">
        <w:rPr>
          <w:szCs w:val="22"/>
          <w:lang w:eastAsia="ko-KR"/>
        </w:rPr>
        <w:t xml:space="preserve"> on the </w:t>
      </w:r>
      <w:r>
        <w:rPr>
          <w:szCs w:val="22"/>
          <w:lang w:eastAsia="ko-KR"/>
        </w:rPr>
        <w:t>fine time/frequency tracking</w:t>
      </w:r>
      <w:r w:rsidR="00694706">
        <w:rPr>
          <w:szCs w:val="22"/>
          <w:lang w:eastAsia="ko-KR"/>
        </w:rPr>
        <w:t xml:space="preserve"> </w:t>
      </w:r>
      <w:r>
        <w:rPr>
          <w:szCs w:val="22"/>
          <w:lang w:eastAsia="ko-KR"/>
        </w:rPr>
        <w:t>for</w:t>
      </w:r>
      <w:r w:rsidR="00073FBC" w:rsidRPr="00910BD4">
        <w:rPr>
          <w:szCs w:val="22"/>
          <w:lang w:eastAsia="ko-KR"/>
        </w:rPr>
        <w:t xml:space="preserve"> NR</w:t>
      </w:r>
      <w:r w:rsidR="00B271F7" w:rsidRPr="00910BD4">
        <w:rPr>
          <w:szCs w:val="22"/>
          <w:lang w:eastAsia="ko-KR"/>
        </w:rPr>
        <w:t xml:space="preserve"> </w:t>
      </w:r>
      <w:r>
        <w:rPr>
          <w:szCs w:val="22"/>
          <w:lang w:eastAsia="ko-KR"/>
        </w:rPr>
        <w:t xml:space="preserve">were </w:t>
      </w:r>
      <w:r w:rsidR="008E1740" w:rsidRPr="00910BD4">
        <w:rPr>
          <w:szCs w:val="22"/>
          <w:lang w:eastAsia="ko-KR"/>
        </w:rPr>
        <w:t xml:space="preserve">made </w:t>
      </w:r>
      <w:r w:rsidR="0006666E" w:rsidRPr="00910BD4">
        <w:rPr>
          <w:szCs w:val="22"/>
          <w:lang w:eastAsia="ko-KR"/>
        </w:rPr>
        <w:t xml:space="preserve">in </w:t>
      </w:r>
      <w:r w:rsidR="008E1740" w:rsidRPr="00910BD4">
        <w:rPr>
          <w:szCs w:val="22"/>
          <w:lang w:eastAsia="ko-KR"/>
        </w:rPr>
        <w:t>the 3GPP RAN1</w:t>
      </w:r>
      <w:r>
        <w:rPr>
          <w:szCs w:val="22"/>
          <w:lang w:eastAsia="ko-KR"/>
        </w:rPr>
        <w:t xml:space="preserve"> NR ad-hoc </w:t>
      </w:r>
      <w:r w:rsidR="008E1740" w:rsidRPr="00910BD4">
        <w:rPr>
          <w:szCs w:val="22"/>
          <w:lang w:eastAsia="ko-KR"/>
        </w:rPr>
        <w:t xml:space="preserve">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08B1365C" w14:textId="77777777" w:rsidR="008B58CF" w:rsidRPr="00BD0A5E" w:rsidRDefault="008B58CF" w:rsidP="008B58CF">
      <w:pPr>
        <w:rPr>
          <w:rFonts w:eastAsia="MS Mincho"/>
          <w:b/>
          <w:u w:val="single"/>
          <w:lang w:val="en-US"/>
        </w:rPr>
      </w:pPr>
      <w:r w:rsidRPr="00855D8F">
        <w:rPr>
          <w:rFonts w:eastAsia="MS Mincho" w:hint="eastAsia"/>
          <w:b/>
          <w:highlight w:val="green"/>
          <w:u w:val="single"/>
          <w:lang w:val="en-US"/>
        </w:rPr>
        <w:t>Agreements:</w:t>
      </w:r>
    </w:p>
    <w:p w14:paraId="117F2F48" w14:textId="77777777" w:rsidR="008B58CF" w:rsidRPr="00BD0A5E" w:rsidRDefault="008B58CF" w:rsidP="008B58CF">
      <w:pPr>
        <w:numPr>
          <w:ilvl w:val="0"/>
          <w:numId w:val="38"/>
        </w:numPr>
        <w:spacing w:line="240" w:lineRule="auto"/>
        <w:jc w:val="left"/>
        <w:rPr>
          <w:rFonts w:eastAsia="MS Mincho"/>
          <w:lang w:val="en-US"/>
        </w:rPr>
      </w:pPr>
      <w:r w:rsidRPr="00BD0A5E">
        <w:rPr>
          <w:rFonts w:eastAsia="MS Mincho"/>
          <w:lang w:val="en-US"/>
        </w:rPr>
        <w:t>For fine time/frequency tracking, consider</w:t>
      </w:r>
    </w:p>
    <w:p w14:paraId="5745980C" w14:textId="77777777" w:rsidR="008B58CF" w:rsidRPr="00BD0A5E" w:rsidRDefault="008B58CF" w:rsidP="008B58CF">
      <w:pPr>
        <w:numPr>
          <w:ilvl w:val="1"/>
          <w:numId w:val="38"/>
        </w:numPr>
        <w:spacing w:line="240" w:lineRule="auto"/>
        <w:jc w:val="left"/>
        <w:rPr>
          <w:rFonts w:eastAsia="MS Mincho"/>
          <w:lang w:val="en-US"/>
        </w:rPr>
      </w:pPr>
      <w:r w:rsidRPr="00BD0A5E">
        <w:rPr>
          <w:rFonts w:eastAsia="MS Mincho"/>
          <w:lang w:val="en-US"/>
        </w:rPr>
        <w:t>The required RE resource/patterns</w:t>
      </w:r>
    </w:p>
    <w:p w14:paraId="23E6FBB9" w14:textId="77777777" w:rsidR="008B58CF" w:rsidRPr="00BD0A5E" w:rsidRDefault="008B58CF" w:rsidP="008B58CF">
      <w:pPr>
        <w:numPr>
          <w:ilvl w:val="2"/>
          <w:numId w:val="38"/>
        </w:numPr>
        <w:spacing w:line="240" w:lineRule="auto"/>
        <w:jc w:val="left"/>
        <w:rPr>
          <w:rFonts w:eastAsia="MS Mincho"/>
          <w:lang w:val="en-US"/>
        </w:rPr>
      </w:pPr>
      <w:r w:rsidRPr="00BD0A5E">
        <w:rPr>
          <w:rFonts w:eastAsia="MS Mincho"/>
          <w:lang w:val="en-US"/>
        </w:rPr>
        <w:t>E.g. CSI-RS, RS for mobility (if adopted, may be CSI-RS or other RSs), DM-RS for broadcast/unicast/control</w:t>
      </w:r>
      <w:r>
        <w:rPr>
          <w:rFonts w:eastAsia="MS Mincho" w:hint="eastAsia"/>
          <w:lang w:val="en-US"/>
        </w:rPr>
        <w:t xml:space="preserve"> </w:t>
      </w:r>
      <w:r w:rsidRPr="00BD0A5E">
        <w:rPr>
          <w:rFonts w:eastAsia="MS Mincho"/>
          <w:lang w:val="en-US"/>
        </w:rPr>
        <w:t>(if introduced), PT-RS, a dedicated RS (if required), etc.</w:t>
      </w:r>
    </w:p>
    <w:p w14:paraId="6F53A93E" w14:textId="77777777" w:rsidR="008B58CF" w:rsidRPr="00BD0A5E" w:rsidRDefault="008B58CF" w:rsidP="008B58CF">
      <w:pPr>
        <w:numPr>
          <w:ilvl w:val="3"/>
          <w:numId w:val="38"/>
        </w:numPr>
        <w:spacing w:line="240" w:lineRule="auto"/>
        <w:jc w:val="left"/>
        <w:rPr>
          <w:rFonts w:eastAsia="MS Mincho"/>
          <w:lang w:val="en-US"/>
        </w:rPr>
      </w:pPr>
      <w:r w:rsidRPr="00BD0A5E">
        <w:rPr>
          <w:rFonts w:eastAsia="MS Mincho"/>
          <w:lang w:val="en-US"/>
        </w:rPr>
        <w:t>Other RSs are not precluded</w:t>
      </w:r>
    </w:p>
    <w:p w14:paraId="7790A2D6" w14:textId="77777777" w:rsidR="008B58CF" w:rsidRPr="00BD0A5E" w:rsidRDefault="008B58CF" w:rsidP="008B58CF">
      <w:pPr>
        <w:numPr>
          <w:ilvl w:val="1"/>
          <w:numId w:val="38"/>
        </w:numPr>
        <w:spacing w:line="240" w:lineRule="auto"/>
        <w:jc w:val="left"/>
        <w:rPr>
          <w:rFonts w:eastAsia="MS Mincho"/>
          <w:lang w:val="en-US"/>
        </w:rPr>
      </w:pPr>
      <w:r w:rsidRPr="00BD0A5E">
        <w:rPr>
          <w:rFonts w:eastAsia="MS Mincho"/>
          <w:lang w:val="en-US"/>
        </w:rPr>
        <w:t>The required periodicity and the corresponding configurations</w:t>
      </w:r>
    </w:p>
    <w:p w14:paraId="02C3DA91" w14:textId="77777777" w:rsidR="008B58CF" w:rsidRPr="00BD0A5E" w:rsidRDefault="008B58CF" w:rsidP="008B58CF">
      <w:pPr>
        <w:numPr>
          <w:ilvl w:val="1"/>
          <w:numId w:val="38"/>
        </w:numPr>
        <w:spacing w:after="100" w:afterAutospacing="1" w:line="240" w:lineRule="auto"/>
        <w:ind w:left="1434" w:hanging="357"/>
        <w:jc w:val="left"/>
        <w:rPr>
          <w:rFonts w:eastAsia="MS Mincho"/>
          <w:lang w:val="en-US"/>
        </w:rPr>
      </w:pPr>
      <w:r w:rsidRPr="00BD0A5E">
        <w:rPr>
          <w:rFonts w:eastAsia="MS Mincho"/>
          <w:lang w:val="en-US"/>
        </w:rPr>
        <w:t>Tracking p</w:t>
      </w:r>
      <w:r>
        <w:rPr>
          <w:rFonts w:eastAsia="MS Mincho"/>
          <w:lang w:val="en-US"/>
        </w:rPr>
        <w:t>erformance</w:t>
      </w:r>
    </w:p>
    <w:p w14:paraId="5BAA12E5" w14:textId="658A2E2E" w:rsidR="00BA51FB" w:rsidRDefault="001E5DAA" w:rsidP="00BA51FB">
      <w:pPr>
        <w:spacing w:after="180"/>
        <w:rPr>
          <w:szCs w:val="22"/>
          <w:lang w:eastAsia="ko-KR"/>
        </w:rPr>
      </w:pPr>
      <w:r>
        <w:rPr>
          <w:szCs w:val="22"/>
          <w:lang w:val="en-US" w:eastAsia="ko-KR"/>
        </w:rPr>
        <w:t xml:space="preserve">The need for the accurate time and frequency synchronization is evident in NR where waveform and multiple access techniques are based on OFDM. Without time and frequency synchronization, the received signal is severely degraded due to the inter-block interference (IBI) and inter-carrier interference (ICI). </w:t>
      </w:r>
      <w:r w:rsidR="004506EA" w:rsidRPr="00C90AA2">
        <w:rPr>
          <w:szCs w:val="22"/>
          <w:lang w:val="en-US" w:eastAsia="ko-KR"/>
        </w:rPr>
        <w:t>Accordi</w:t>
      </w:r>
      <w:r w:rsidR="00694706">
        <w:rPr>
          <w:szCs w:val="22"/>
          <w:lang w:val="en-US" w:eastAsia="ko-KR"/>
        </w:rPr>
        <w:t xml:space="preserve">ng to </w:t>
      </w:r>
      <w:r w:rsidR="00336D17">
        <w:rPr>
          <w:szCs w:val="22"/>
          <w:lang w:val="en-US" w:eastAsia="ko-KR"/>
        </w:rPr>
        <w:t>the above</w:t>
      </w:r>
      <w:r w:rsidR="00694706">
        <w:rPr>
          <w:szCs w:val="22"/>
          <w:lang w:val="en-US" w:eastAsia="ko-KR"/>
        </w:rPr>
        <w:t xml:space="preserve"> agreements, various </w:t>
      </w:r>
      <w:r w:rsidR="00336D17">
        <w:rPr>
          <w:szCs w:val="22"/>
          <w:lang w:val="en-US" w:eastAsia="ko-KR"/>
        </w:rPr>
        <w:t xml:space="preserve">resources can be used </w:t>
      </w:r>
      <w:r w:rsidR="00694706">
        <w:rPr>
          <w:szCs w:val="22"/>
          <w:lang w:val="en-US" w:eastAsia="ko-KR"/>
        </w:rPr>
        <w:t xml:space="preserve">for </w:t>
      </w:r>
      <w:r w:rsidR="00336D17">
        <w:rPr>
          <w:szCs w:val="22"/>
          <w:lang w:val="en-US" w:eastAsia="ko-KR"/>
        </w:rPr>
        <w:t xml:space="preserve">fine </w:t>
      </w:r>
      <w:r w:rsidR="00694706">
        <w:rPr>
          <w:szCs w:val="22"/>
          <w:lang w:val="en-US" w:eastAsia="ko-KR"/>
        </w:rPr>
        <w:t>tracking</w:t>
      </w:r>
      <w:r w:rsidR="00F73231" w:rsidRPr="00C90AA2">
        <w:rPr>
          <w:rFonts w:hint="eastAsia"/>
          <w:szCs w:val="22"/>
          <w:lang w:val="en-US" w:eastAsia="ko-KR"/>
        </w:rPr>
        <w:t xml:space="preserve"> </w:t>
      </w:r>
      <w:r w:rsidR="00336D17">
        <w:rPr>
          <w:szCs w:val="22"/>
          <w:lang w:val="en-US" w:eastAsia="ko-KR"/>
        </w:rPr>
        <w:t>of time and frequency in NR</w:t>
      </w:r>
      <w:r w:rsidR="00694706">
        <w:rPr>
          <w:szCs w:val="22"/>
          <w:lang w:val="en-US" w:eastAsia="ko-KR"/>
        </w:rPr>
        <w:t>.</w:t>
      </w:r>
      <w:r w:rsidR="004506EA" w:rsidRPr="00C90AA2">
        <w:rPr>
          <w:szCs w:val="22"/>
          <w:lang w:val="en-US" w:eastAsia="ko-KR"/>
        </w:rPr>
        <w:t xml:space="preserve"> </w:t>
      </w:r>
      <w:r>
        <w:rPr>
          <w:szCs w:val="22"/>
          <w:lang w:val="en-US" w:eastAsia="ko-KR"/>
        </w:rPr>
        <w:t>Hence</w:t>
      </w:r>
      <w:r w:rsidR="001D5C25" w:rsidRPr="00C90AA2">
        <w:rPr>
          <w:szCs w:val="22"/>
          <w:lang w:val="en-US" w:eastAsia="ko-KR"/>
        </w:rPr>
        <w:t>, i</w:t>
      </w:r>
      <w:r w:rsidR="00BA51FB" w:rsidRPr="00C90AA2">
        <w:rPr>
          <w:rFonts w:hint="eastAsia"/>
          <w:szCs w:val="22"/>
          <w:lang w:eastAsia="ko-KR"/>
        </w:rPr>
        <w:t xml:space="preserve">n this contribution, </w:t>
      </w:r>
      <w:r w:rsidR="00494460" w:rsidRPr="00C90AA2">
        <w:rPr>
          <w:rFonts w:hint="eastAsia"/>
          <w:szCs w:val="22"/>
          <w:lang w:eastAsia="ko-KR"/>
        </w:rPr>
        <w:t xml:space="preserve">we </w:t>
      </w:r>
      <w:r>
        <w:rPr>
          <w:szCs w:val="22"/>
          <w:lang w:eastAsia="ko-KR"/>
        </w:rPr>
        <w:t>discuss a possible NR time/frequency synchronization procedure and reference signal (</w:t>
      </w:r>
      <w:r w:rsidR="00C26053" w:rsidRPr="00C90AA2">
        <w:rPr>
          <w:szCs w:val="22"/>
          <w:lang w:eastAsia="ko-KR"/>
        </w:rPr>
        <w:t>RS</w:t>
      </w:r>
      <w:r>
        <w:rPr>
          <w:szCs w:val="22"/>
          <w:lang w:eastAsia="ko-KR"/>
        </w:rPr>
        <w:t>) design principle for the fine time/frequency tracking.</w:t>
      </w:r>
      <w:bookmarkStart w:id="0" w:name="_GoBack"/>
      <w:bookmarkEnd w:id="0"/>
    </w:p>
    <w:p w14:paraId="5028961B" w14:textId="7D0E098D" w:rsidR="003421B8" w:rsidRDefault="003421B8" w:rsidP="003421B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Need for time/frequency synchronization</w:t>
      </w:r>
    </w:p>
    <w:p w14:paraId="788E2C7B" w14:textId="5E3D5C8D" w:rsidR="00306AF6" w:rsidRDefault="00306AF6" w:rsidP="003421B8">
      <w:pPr>
        <w:spacing w:after="180"/>
        <w:rPr>
          <w:lang w:val="en-US" w:eastAsia="ko-KR"/>
        </w:rPr>
      </w:pPr>
      <w:r>
        <w:rPr>
          <w:lang w:val="en-US" w:eastAsia="ko-KR"/>
        </w:rPr>
        <w:t xml:space="preserve">Based on OFDM technology, NR is inherently susceptible to the timing and frequency errors compared to the single-carrier-based techniques. </w:t>
      </w:r>
      <w:r w:rsidR="00FD796B">
        <w:rPr>
          <w:lang w:val="en-US" w:eastAsia="ko-KR"/>
        </w:rPr>
        <w:t xml:space="preserve">The reasons of time/frequency errors are various. Delay spread and Doppler spread of the wireless channel, user mobility, and clock/oscillator mismatch between transmitter and receiver collectively constitute the time/frequency errors. If these time/frequency errors are not properly mitigated, IBI in the time domain and ICI in the frequency domain occurs, significantly degrade the link performance. </w:t>
      </w:r>
    </w:p>
    <w:p w14:paraId="4013733C" w14:textId="76ECC87E" w:rsidR="003421B8" w:rsidRDefault="00FD796B" w:rsidP="003421B8">
      <w:pPr>
        <w:spacing w:after="180"/>
        <w:rPr>
          <w:lang w:val="en-US" w:eastAsia="ko-KR"/>
        </w:rPr>
      </w:pPr>
      <w:r>
        <w:rPr>
          <w:lang w:val="en-US" w:eastAsia="ko-KR"/>
        </w:rPr>
        <w:t xml:space="preserve">As an example, the effect of frequency offset due to Doppler shift is shown in </w:t>
      </w:r>
      <w:r>
        <w:rPr>
          <w:lang w:val="en-US" w:eastAsia="ko-KR"/>
        </w:rPr>
        <w:fldChar w:fldCharType="begin"/>
      </w:r>
      <w:r>
        <w:rPr>
          <w:lang w:val="en-US" w:eastAsia="ko-KR"/>
        </w:rPr>
        <w:instrText xml:space="preserve"> REF _Ref474227052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 xml:space="preserve">, where the BLER is plotted as a function of SNR with and without frequency offset compensation mechanism. </w:t>
      </w:r>
      <w:r w:rsidR="00AA691E">
        <w:rPr>
          <w:lang w:val="en-US" w:eastAsia="ko-KR"/>
        </w:rPr>
        <w:t xml:space="preserve">We focus on a scenario with </w:t>
      </w:r>
      <w:r>
        <w:rPr>
          <w:lang w:val="en-US" w:eastAsia="ko-KR"/>
        </w:rPr>
        <w:t>very high mobility</w:t>
      </w:r>
      <w:r w:rsidR="00AA691E">
        <w:rPr>
          <w:lang w:val="en-US" w:eastAsia="ko-KR"/>
        </w:rPr>
        <w:t xml:space="preserve"> where effect of frequency offset is significant. Hence, high speed train scenario is selected for this purpose. </w:t>
      </w:r>
      <w:r>
        <w:rPr>
          <w:lang w:val="en-US" w:eastAsia="ko-KR"/>
        </w:rPr>
        <w:t>As agreed in RAN1#85 meeting, CDL-D channel is selected to evaluate the link performance of the h</w:t>
      </w:r>
      <w:r w:rsidR="00AA691E">
        <w:rPr>
          <w:lang w:val="en-US" w:eastAsia="ko-KR"/>
        </w:rPr>
        <w:t xml:space="preserve">igh speed train scenario where the speed of train is up to 500 km/h </w:t>
      </w:r>
      <w:r w:rsidR="00AA691E">
        <w:rPr>
          <w:lang w:val="en-US" w:eastAsia="ko-KR"/>
        </w:rPr>
        <w:fldChar w:fldCharType="begin"/>
      </w:r>
      <w:r w:rsidR="00AA691E">
        <w:rPr>
          <w:lang w:val="en-US" w:eastAsia="ko-KR"/>
        </w:rPr>
        <w:instrText xml:space="preserve"> REF _Ref462406918 \r \h </w:instrText>
      </w:r>
      <w:r w:rsidR="00AA691E">
        <w:rPr>
          <w:lang w:val="en-US" w:eastAsia="ko-KR"/>
        </w:rPr>
      </w:r>
      <w:r w:rsidR="00AA691E">
        <w:rPr>
          <w:lang w:val="en-US" w:eastAsia="ko-KR"/>
        </w:rPr>
        <w:fldChar w:fldCharType="separate"/>
      </w:r>
      <w:r w:rsidR="00AA691E">
        <w:rPr>
          <w:lang w:val="en-US" w:eastAsia="ko-KR"/>
        </w:rPr>
        <w:t>[2]</w:t>
      </w:r>
      <w:r w:rsidR="00AA691E">
        <w:rPr>
          <w:lang w:val="en-US" w:eastAsia="ko-KR"/>
        </w:rPr>
        <w:fldChar w:fldCharType="end"/>
      </w:r>
      <w:r w:rsidR="00AA691E">
        <w:rPr>
          <w:lang w:val="en-US" w:eastAsia="ko-KR"/>
        </w:rPr>
        <w:fldChar w:fldCharType="begin"/>
      </w:r>
      <w:r w:rsidR="00AA691E">
        <w:rPr>
          <w:lang w:val="en-US" w:eastAsia="ko-KR"/>
        </w:rPr>
        <w:instrText xml:space="preserve"> REF _Ref458778933 \r \h </w:instrText>
      </w:r>
      <w:r w:rsidR="00AA691E">
        <w:rPr>
          <w:lang w:val="en-US" w:eastAsia="ko-KR"/>
        </w:rPr>
      </w:r>
      <w:r w:rsidR="00AA691E">
        <w:rPr>
          <w:lang w:val="en-US" w:eastAsia="ko-KR"/>
        </w:rPr>
        <w:fldChar w:fldCharType="separate"/>
      </w:r>
      <w:r w:rsidR="00AA691E">
        <w:rPr>
          <w:lang w:val="en-US" w:eastAsia="ko-KR"/>
        </w:rPr>
        <w:t>[3]</w:t>
      </w:r>
      <w:r w:rsidR="00AA691E">
        <w:rPr>
          <w:lang w:val="en-US" w:eastAsia="ko-KR"/>
        </w:rPr>
        <w:fldChar w:fldCharType="end"/>
      </w:r>
      <w:r w:rsidR="00AA691E">
        <w:rPr>
          <w:lang w:val="en-US" w:eastAsia="ko-KR"/>
        </w:rPr>
        <w:fldChar w:fldCharType="begin"/>
      </w:r>
      <w:r w:rsidR="00AA691E">
        <w:rPr>
          <w:lang w:val="en-US" w:eastAsia="ko-KR"/>
        </w:rPr>
        <w:instrText xml:space="preserve"> REF _Ref458778935 \r \h </w:instrText>
      </w:r>
      <w:r w:rsidR="00AA691E">
        <w:rPr>
          <w:lang w:val="en-US" w:eastAsia="ko-KR"/>
        </w:rPr>
      </w:r>
      <w:r w:rsidR="00AA691E">
        <w:rPr>
          <w:lang w:val="en-US" w:eastAsia="ko-KR"/>
        </w:rPr>
        <w:fldChar w:fldCharType="separate"/>
      </w:r>
      <w:r w:rsidR="00AA691E">
        <w:rPr>
          <w:lang w:val="en-US" w:eastAsia="ko-KR"/>
        </w:rPr>
        <w:t>[4]</w:t>
      </w:r>
      <w:r w:rsidR="00AA691E">
        <w:rPr>
          <w:lang w:val="en-US" w:eastAsia="ko-KR"/>
        </w:rPr>
        <w:fldChar w:fldCharType="end"/>
      </w:r>
      <w:r w:rsidR="00AA691E">
        <w:rPr>
          <w:lang w:val="en-US" w:eastAsia="ko-KR"/>
        </w:rPr>
        <w:t>. The detailed simulation parameters are summarized in the Appendix. It is shown that the BLER gap is very large between the schemes with and without frequency offset compensation.</w:t>
      </w:r>
    </w:p>
    <w:p w14:paraId="0D661C4B" w14:textId="7EA38342" w:rsidR="00AA691E" w:rsidRDefault="00AA691E" w:rsidP="00AA691E">
      <w:pPr>
        <w:spacing w:after="180" w:line="336" w:lineRule="auto"/>
        <w:rPr>
          <w:lang w:eastAsia="ko-KR"/>
        </w:rPr>
      </w:pPr>
      <w:r>
        <w:rPr>
          <w:b/>
          <w:lang w:eastAsia="ko-KR"/>
        </w:rPr>
        <w:t>Observation</w:t>
      </w:r>
      <w:r w:rsidRPr="00C90AA2">
        <w:rPr>
          <w:b/>
          <w:lang w:eastAsia="ko-KR"/>
        </w:rPr>
        <w:t xml:space="preserve"> 1</w:t>
      </w:r>
      <w:r w:rsidRPr="00C90AA2">
        <w:rPr>
          <w:lang w:eastAsia="ko-KR"/>
        </w:rPr>
        <w:t xml:space="preserve">: </w:t>
      </w:r>
      <w:r>
        <w:rPr>
          <w:lang w:eastAsia="ko-KR"/>
        </w:rPr>
        <w:t>Employing frequency offset compensation greatly improves BLER performance especially in a very high mobility scenario.</w:t>
      </w:r>
    </w:p>
    <w:p w14:paraId="74D47EE2" w14:textId="77777777" w:rsidR="00AA691E" w:rsidRPr="00AA691E" w:rsidRDefault="00AA691E" w:rsidP="003421B8">
      <w:pPr>
        <w:spacing w:after="180"/>
        <w:rPr>
          <w:szCs w:val="22"/>
          <w:lang w:eastAsia="ko-KR"/>
        </w:rPr>
      </w:pPr>
    </w:p>
    <w:p w14:paraId="37E71669" w14:textId="77777777" w:rsidR="00306AF6" w:rsidRDefault="003421B8" w:rsidP="00306AF6">
      <w:pPr>
        <w:keepNext/>
        <w:spacing w:after="100" w:afterAutospacing="1"/>
        <w:jc w:val="center"/>
      </w:pPr>
      <w:r w:rsidRPr="003421B8">
        <w:rPr>
          <w:noProof/>
          <w:lang w:val="en-US" w:eastAsia="ko-KR"/>
        </w:rPr>
        <w:drawing>
          <wp:inline distT="0" distB="0" distL="0" distR="0" wp14:anchorId="26517132" wp14:editId="284E00B1">
            <wp:extent cx="4258800" cy="3196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800" cy="3196800"/>
                    </a:xfrm>
                    <a:prstGeom prst="rect">
                      <a:avLst/>
                    </a:prstGeom>
                    <a:noFill/>
                    <a:ln>
                      <a:noFill/>
                    </a:ln>
                  </pic:spPr>
                </pic:pic>
              </a:graphicData>
            </a:graphic>
          </wp:inline>
        </w:drawing>
      </w:r>
    </w:p>
    <w:p w14:paraId="45388E14" w14:textId="447C8885" w:rsidR="003421B8" w:rsidRDefault="00306AF6" w:rsidP="00306AF6">
      <w:pPr>
        <w:pStyle w:val="ad"/>
        <w:jc w:val="center"/>
      </w:pPr>
      <w:bookmarkStart w:id="1" w:name="_Ref474227052"/>
      <w:r>
        <w:t xml:space="preserve">Figure </w:t>
      </w:r>
      <w:r>
        <w:fldChar w:fldCharType="begin"/>
      </w:r>
      <w:r>
        <w:instrText xml:space="preserve"> SEQ Figure \* ARABIC </w:instrText>
      </w:r>
      <w:r>
        <w:fldChar w:fldCharType="separate"/>
      </w:r>
      <w:r>
        <w:rPr>
          <w:noProof/>
        </w:rPr>
        <w:t>1</w:t>
      </w:r>
      <w:r>
        <w:fldChar w:fldCharType="end"/>
      </w:r>
      <w:bookmarkEnd w:id="1"/>
      <w:r>
        <w:t>. BLER vs. SNR with and without frequency offset compensation (CDL-D, 500 km/h)</w:t>
      </w:r>
    </w:p>
    <w:p w14:paraId="42AE1B83" w14:textId="77777777" w:rsidR="003421B8" w:rsidRPr="00B02BCF" w:rsidRDefault="003421B8" w:rsidP="00BA51FB">
      <w:pPr>
        <w:spacing w:after="180"/>
        <w:rPr>
          <w:szCs w:val="22"/>
          <w:lang w:eastAsia="ko-KR"/>
        </w:rPr>
      </w:pPr>
    </w:p>
    <w:p w14:paraId="4D84087A" w14:textId="50B8387F" w:rsidR="00756892" w:rsidRDefault="00C16CFC"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Time/frequency synchronization procedure</w:t>
      </w:r>
    </w:p>
    <w:p w14:paraId="594C5157" w14:textId="08D2E877" w:rsidR="00717F56" w:rsidRPr="00401422" w:rsidRDefault="00F3717F" w:rsidP="00717F56">
      <w:pPr>
        <w:spacing w:after="180"/>
        <w:rPr>
          <w:szCs w:val="22"/>
          <w:lang w:eastAsia="ko-KR"/>
        </w:rPr>
      </w:pPr>
      <w:r>
        <w:rPr>
          <w:lang w:val="en-US" w:eastAsia="ko-KR"/>
        </w:rPr>
        <w:t xml:space="preserve">Synchronization procedure for estimating and compensating time/frequency errors </w:t>
      </w:r>
      <w:r w:rsidR="00DA4CE6">
        <w:rPr>
          <w:lang w:val="en-US" w:eastAsia="ko-KR"/>
        </w:rPr>
        <w:t xml:space="preserve">is </w:t>
      </w:r>
      <w:r>
        <w:rPr>
          <w:lang w:val="en-US" w:eastAsia="ko-KR"/>
        </w:rPr>
        <w:t xml:space="preserve">depicted in </w:t>
      </w:r>
      <w:r>
        <w:rPr>
          <w:lang w:val="en-US" w:eastAsia="ko-KR"/>
        </w:rPr>
        <w:fldChar w:fldCharType="begin"/>
      </w:r>
      <w:r>
        <w:rPr>
          <w:lang w:val="en-US" w:eastAsia="ko-KR"/>
        </w:rPr>
        <w:instrText xml:space="preserve"> REF _Ref474169240 \h </w:instrText>
      </w:r>
      <w:r>
        <w:rPr>
          <w:lang w:val="en-US" w:eastAsia="ko-KR"/>
        </w:rPr>
      </w:r>
      <w:r>
        <w:rPr>
          <w:lang w:val="en-US" w:eastAsia="ko-KR"/>
        </w:rPr>
        <w:fldChar w:fldCharType="separate"/>
      </w:r>
      <w:r w:rsidR="00306AF6">
        <w:t xml:space="preserve">Figure </w:t>
      </w:r>
      <w:r w:rsidR="00306AF6">
        <w:rPr>
          <w:noProof/>
        </w:rPr>
        <w:t>2</w:t>
      </w:r>
      <w:r>
        <w:rPr>
          <w:lang w:val="en-US" w:eastAsia="ko-KR"/>
        </w:rPr>
        <w:fldChar w:fldCharType="end"/>
      </w:r>
      <w:r>
        <w:rPr>
          <w:lang w:val="en-US" w:eastAsia="ko-KR"/>
        </w:rPr>
        <w:t xml:space="preserve">. </w:t>
      </w:r>
      <w:r w:rsidR="00DA4CE6">
        <w:rPr>
          <w:lang w:val="en-US" w:eastAsia="ko-KR"/>
        </w:rPr>
        <w:t>The estimation procedure consists of coarse estimation, cell search, and fine estimation. The correction procedure can be done in either time or frequency domain.</w:t>
      </w:r>
    </w:p>
    <w:p w14:paraId="1A2338DD" w14:textId="39C8107C" w:rsidR="00F3717F" w:rsidRDefault="00DA4CE6" w:rsidP="00DA4CE6">
      <w:pPr>
        <w:keepNext/>
        <w:spacing w:after="100" w:afterAutospacing="1"/>
        <w:jc w:val="center"/>
      </w:pPr>
      <w:r>
        <w:object w:dxaOrig="15630" w:dyaOrig="4785" w14:anchorId="0215E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148.1pt" o:ole="">
            <v:imagedata r:id="rId9" o:title=""/>
          </v:shape>
          <o:OLEObject Type="Embed" ProgID="Visio.Drawing.15" ShapeID="_x0000_i1025" DrawAspect="Content" ObjectID="_1547969658" r:id="rId10"/>
        </w:object>
      </w:r>
    </w:p>
    <w:p w14:paraId="54493094" w14:textId="42A2728B" w:rsidR="00F3717F" w:rsidRDefault="00F3717F" w:rsidP="00F3717F">
      <w:pPr>
        <w:pStyle w:val="ad"/>
        <w:jc w:val="center"/>
      </w:pPr>
      <w:bookmarkStart w:id="2" w:name="_Ref474169240"/>
      <w:r>
        <w:t xml:space="preserve">Figure </w:t>
      </w:r>
      <w:r>
        <w:fldChar w:fldCharType="begin"/>
      </w:r>
      <w:r>
        <w:instrText xml:space="preserve"> SEQ Figure \* ARABIC </w:instrText>
      </w:r>
      <w:r>
        <w:fldChar w:fldCharType="separate"/>
      </w:r>
      <w:r w:rsidR="00306AF6">
        <w:rPr>
          <w:noProof/>
        </w:rPr>
        <w:t>2</w:t>
      </w:r>
      <w:r>
        <w:fldChar w:fldCharType="end"/>
      </w:r>
      <w:bookmarkEnd w:id="2"/>
      <w:r>
        <w:t>. Time/frequency synchronization procedure</w:t>
      </w:r>
    </w:p>
    <w:p w14:paraId="4A26372C" w14:textId="7BF3DAB9" w:rsidR="006B165E" w:rsidRDefault="006E52F6" w:rsidP="00717F56">
      <w:pPr>
        <w:spacing w:after="100" w:afterAutospacing="1"/>
        <w:rPr>
          <w:szCs w:val="22"/>
          <w:lang w:eastAsia="ko-KR"/>
        </w:rPr>
      </w:pPr>
      <w:r>
        <w:rPr>
          <w:rFonts w:hint="eastAsia"/>
          <w:szCs w:val="22"/>
          <w:lang w:eastAsia="ko-KR"/>
        </w:rPr>
        <w:t xml:space="preserve">Coarse time and frequency synchronization is performed before FFT block, where the beginning of the OFDM symbol and fractional frequency offset are identified and their effects are compensated. One example of coarse time and frequency synchronization is to utilize the correlation property inherent in the cyclic prefix (CP) of an </w:t>
      </w:r>
      <w:r>
        <w:rPr>
          <w:rFonts w:hint="eastAsia"/>
          <w:szCs w:val="22"/>
          <w:lang w:eastAsia="ko-KR"/>
        </w:rPr>
        <w:lastRenderedPageBreak/>
        <w:t xml:space="preserve">OFDM symbol </w:t>
      </w:r>
      <w:r>
        <w:rPr>
          <w:szCs w:val="22"/>
          <w:lang w:eastAsia="ko-KR"/>
        </w:rPr>
        <w:fldChar w:fldCharType="begin"/>
      </w:r>
      <w:r>
        <w:rPr>
          <w:szCs w:val="22"/>
          <w:lang w:eastAsia="ko-KR"/>
        </w:rPr>
        <w:instrText xml:space="preserve"> </w:instrText>
      </w:r>
      <w:r>
        <w:rPr>
          <w:rFonts w:hint="eastAsia"/>
          <w:szCs w:val="22"/>
          <w:lang w:eastAsia="ko-KR"/>
        </w:rPr>
        <w:instrText>REF _Ref474189447 \r \h</w:instrText>
      </w:r>
      <w:r>
        <w:rPr>
          <w:szCs w:val="22"/>
          <w:lang w:eastAsia="ko-KR"/>
        </w:rPr>
        <w:instrText xml:space="preserve"> </w:instrText>
      </w:r>
      <w:r>
        <w:rPr>
          <w:szCs w:val="22"/>
          <w:lang w:eastAsia="ko-KR"/>
        </w:rPr>
      </w:r>
      <w:r>
        <w:rPr>
          <w:szCs w:val="22"/>
          <w:lang w:eastAsia="ko-KR"/>
        </w:rPr>
        <w:fldChar w:fldCharType="separate"/>
      </w:r>
      <w:r w:rsidR="00AA691E">
        <w:rPr>
          <w:szCs w:val="22"/>
          <w:lang w:eastAsia="ko-KR"/>
        </w:rPr>
        <w:t>[5]</w:t>
      </w:r>
      <w:r>
        <w:rPr>
          <w:szCs w:val="22"/>
          <w:lang w:eastAsia="ko-KR"/>
        </w:rPr>
        <w:fldChar w:fldCharType="end"/>
      </w:r>
      <w:r>
        <w:rPr>
          <w:rFonts w:hint="eastAsia"/>
          <w:szCs w:val="22"/>
          <w:lang w:eastAsia="ko-KR"/>
        </w:rPr>
        <w:t xml:space="preserve">. </w:t>
      </w:r>
      <w:r w:rsidR="00536346">
        <w:rPr>
          <w:rFonts w:hint="eastAsia"/>
          <w:szCs w:val="22"/>
          <w:lang w:eastAsia="ko-KR"/>
        </w:rPr>
        <w:t>After the timing offset is acquired, the starting position of the FFT window is adjusted such that it is within the CP duration. Once the fractional frequency offset is estimated, its impact can be completely compensated by reversely rotating its phase rotating effect.</w:t>
      </w:r>
    </w:p>
    <w:p w14:paraId="34E40851" w14:textId="49D22192" w:rsidR="006E52F6" w:rsidRDefault="002254FB" w:rsidP="00717F56">
      <w:pPr>
        <w:spacing w:after="100" w:afterAutospacing="1"/>
        <w:rPr>
          <w:szCs w:val="22"/>
          <w:lang w:eastAsia="ko-KR"/>
        </w:rPr>
      </w:pPr>
      <w:r>
        <w:rPr>
          <w:rFonts w:hint="eastAsia"/>
          <w:szCs w:val="22"/>
          <w:lang w:eastAsia="ko-KR"/>
        </w:rPr>
        <w:t xml:space="preserve">During cell search, frame timing and integer frequency offset are identified by detecting the synchronization signal (SS). </w:t>
      </w:r>
      <w:r w:rsidR="00783BAE">
        <w:rPr>
          <w:rFonts w:hint="eastAsia"/>
          <w:szCs w:val="22"/>
          <w:lang w:eastAsia="ko-KR"/>
        </w:rPr>
        <w:t>The correlation of the received data and the expected SS pattern can be used.</w:t>
      </w:r>
    </w:p>
    <w:p w14:paraId="3B247C30" w14:textId="4B72BE17" w:rsidR="00783BAE" w:rsidRDefault="00014CCD" w:rsidP="00717F56">
      <w:pPr>
        <w:spacing w:after="100" w:afterAutospacing="1"/>
        <w:rPr>
          <w:szCs w:val="22"/>
          <w:lang w:eastAsia="ko-KR"/>
        </w:rPr>
      </w:pPr>
      <w:r>
        <w:rPr>
          <w:rFonts w:hint="eastAsia"/>
          <w:szCs w:val="22"/>
          <w:lang w:eastAsia="ko-KR"/>
        </w:rPr>
        <w:t xml:space="preserve">Although the coarse time and frequency synchronization and cell search are completed, there might be residual time and frequency offsets. </w:t>
      </w:r>
      <w:r w:rsidR="006D7C84">
        <w:rPr>
          <w:rFonts w:hint="eastAsia"/>
          <w:szCs w:val="22"/>
          <w:lang w:eastAsia="ko-KR"/>
        </w:rPr>
        <w:t xml:space="preserve">The residual timing error can be inherently estimated and compensated during the channel estimation and equalization procedures. In contrast, due to the </w:t>
      </w:r>
      <w:r w:rsidR="000E29AA">
        <w:rPr>
          <w:rFonts w:hint="eastAsia"/>
          <w:szCs w:val="22"/>
          <w:lang w:eastAsia="ko-KR"/>
        </w:rPr>
        <w:t xml:space="preserve">short-term oscillator drifts and/or </w:t>
      </w:r>
      <w:r w:rsidR="006D7C84">
        <w:rPr>
          <w:rFonts w:hint="eastAsia"/>
          <w:szCs w:val="22"/>
          <w:lang w:eastAsia="ko-KR"/>
        </w:rPr>
        <w:t>time-varying Doppler shift, residual frequency error should be continuously tracked and compensated in order to avoid ICI</w:t>
      </w:r>
      <w:r w:rsidR="00FE6EF0">
        <w:rPr>
          <w:rFonts w:hint="eastAsia"/>
          <w:szCs w:val="22"/>
          <w:lang w:eastAsia="ko-KR"/>
        </w:rPr>
        <w:t xml:space="preserve"> </w:t>
      </w:r>
      <w:r w:rsidR="00FE6EF0">
        <w:rPr>
          <w:szCs w:val="22"/>
          <w:lang w:eastAsia="ko-KR"/>
        </w:rPr>
        <w:fldChar w:fldCharType="begin"/>
      </w:r>
      <w:r w:rsidR="00FE6EF0">
        <w:rPr>
          <w:szCs w:val="22"/>
          <w:lang w:eastAsia="ko-KR"/>
        </w:rPr>
        <w:instrText xml:space="preserve"> </w:instrText>
      </w:r>
      <w:r w:rsidR="00FE6EF0">
        <w:rPr>
          <w:rFonts w:hint="eastAsia"/>
          <w:szCs w:val="22"/>
          <w:lang w:eastAsia="ko-KR"/>
        </w:rPr>
        <w:instrText>REF _Ref474191641 \r \h</w:instrText>
      </w:r>
      <w:r w:rsidR="00FE6EF0">
        <w:rPr>
          <w:szCs w:val="22"/>
          <w:lang w:eastAsia="ko-KR"/>
        </w:rPr>
        <w:instrText xml:space="preserve"> </w:instrText>
      </w:r>
      <w:r w:rsidR="00FE6EF0">
        <w:rPr>
          <w:szCs w:val="22"/>
          <w:lang w:eastAsia="ko-KR"/>
        </w:rPr>
      </w:r>
      <w:r w:rsidR="00FE6EF0">
        <w:rPr>
          <w:szCs w:val="22"/>
          <w:lang w:eastAsia="ko-KR"/>
        </w:rPr>
        <w:fldChar w:fldCharType="separate"/>
      </w:r>
      <w:r w:rsidR="00AA691E">
        <w:rPr>
          <w:szCs w:val="22"/>
          <w:lang w:eastAsia="ko-KR"/>
        </w:rPr>
        <w:t>[6]</w:t>
      </w:r>
      <w:r w:rsidR="00FE6EF0">
        <w:rPr>
          <w:szCs w:val="22"/>
          <w:lang w:eastAsia="ko-KR"/>
        </w:rPr>
        <w:fldChar w:fldCharType="end"/>
      </w:r>
      <w:r w:rsidR="006D7C84">
        <w:rPr>
          <w:rFonts w:hint="eastAsia"/>
          <w:szCs w:val="22"/>
          <w:lang w:eastAsia="ko-KR"/>
        </w:rPr>
        <w:t xml:space="preserve">. </w:t>
      </w:r>
      <w:r w:rsidR="00FE6EF0">
        <w:rPr>
          <w:rFonts w:hint="eastAsia"/>
          <w:szCs w:val="22"/>
          <w:lang w:eastAsia="ko-KR"/>
        </w:rPr>
        <w:t>This residual frequency error is particularly significant for high Doppler scenarios. Several resources are candidates for the residual frequency error tracking, e.g., CP and RSs.</w:t>
      </w:r>
    </w:p>
    <w:p w14:paraId="65400D48" w14:textId="6A931D3D" w:rsidR="00FE6EF0" w:rsidRDefault="00FE6EF0" w:rsidP="00FE6EF0">
      <w:pPr>
        <w:spacing w:after="180" w:line="336" w:lineRule="auto"/>
        <w:rPr>
          <w:lang w:eastAsia="ko-KR"/>
        </w:rPr>
      </w:pPr>
      <w:r>
        <w:rPr>
          <w:rFonts w:hint="eastAsia"/>
          <w:b/>
          <w:lang w:eastAsia="ko-KR"/>
        </w:rPr>
        <w:t>Proposal</w:t>
      </w:r>
      <w:r w:rsidRPr="00C90AA2">
        <w:rPr>
          <w:b/>
          <w:lang w:eastAsia="ko-KR"/>
        </w:rPr>
        <w:t xml:space="preserve"> 1</w:t>
      </w:r>
      <w:r w:rsidRPr="00C90AA2">
        <w:rPr>
          <w:lang w:eastAsia="ko-KR"/>
        </w:rPr>
        <w:t xml:space="preserve">: </w:t>
      </w:r>
      <w:r>
        <w:rPr>
          <w:rFonts w:hint="eastAsia"/>
          <w:lang w:eastAsia="ko-KR"/>
        </w:rPr>
        <w:t xml:space="preserve">In NR study, tracking and </w:t>
      </w:r>
      <w:r>
        <w:rPr>
          <w:lang w:eastAsia="ko-KR"/>
        </w:rPr>
        <w:t>compensati</w:t>
      </w:r>
      <w:r>
        <w:rPr>
          <w:rFonts w:hint="eastAsia"/>
          <w:lang w:eastAsia="ko-KR"/>
        </w:rPr>
        <w:t>ng the residual frequency offset should be taken into account.</w:t>
      </w:r>
    </w:p>
    <w:p w14:paraId="282885C0" w14:textId="1F604639" w:rsidR="00FE6EF0" w:rsidRDefault="00FE6EF0" w:rsidP="00FE6EF0">
      <w:pPr>
        <w:spacing w:after="180" w:line="336" w:lineRule="auto"/>
        <w:rPr>
          <w:lang w:eastAsia="ko-KR"/>
        </w:rPr>
      </w:pPr>
      <w:r>
        <w:rPr>
          <w:rFonts w:hint="eastAsia"/>
          <w:b/>
          <w:lang w:eastAsia="ko-KR"/>
        </w:rPr>
        <w:t>Proposal</w:t>
      </w:r>
      <w:r w:rsidRPr="00C90AA2">
        <w:rPr>
          <w:b/>
          <w:lang w:eastAsia="ko-KR"/>
        </w:rPr>
        <w:t xml:space="preserve"> </w:t>
      </w:r>
      <w:r>
        <w:rPr>
          <w:rFonts w:hint="eastAsia"/>
          <w:b/>
          <w:lang w:eastAsia="ko-KR"/>
        </w:rPr>
        <w:t>2</w:t>
      </w:r>
      <w:r w:rsidRPr="00C90AA2">
        <w:rPr>
          <w:lang w:eastAsia="ko-KR"/>
        </w:rPr>
        <w:t xml:space="preserve">: </w:t>
      </w:r>
      <w:r>
        <w:rPr>
          <w:rFonts w:hint="eastAsia"/>
          <w:lang w:eastAsia="ko-KR"/>
        </w:rPr>
        <w:t xml:space="preserve">In NR study, resources for tracking and compensating the residual frequency offset should be </w:t>
      </w:r>
      <w:r w:rsidR="000E29AA">
        <w:rPr>
          <w:rFonts w:hint="eastAsia"/>
          <w:lang w:eastAsia="ko-KR"/>
        </w:rPr>
        <w:t>identified.</w:t>
      </w:r>
    </w:p>
    <w:p w14:paraId="4BC5F2EA" w14:textId="5A61A6FC" w:rsidR="006B165E" w:rsidRDefault="006B165E" w:rsidP="006B165E">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 xml:space="preserve">RS for </w:t>
      </w:r>
      <w:r w:rsidR="00C16CFC">
        <w:rPr>
          <w:rFonts w:cs="Arial"/>
          <w:sz w:val="36"/>
          <w:lang w:eastAsia="ko-KR"/>
        </w:rPr>
        <w:t xml:space="preserve">fine time/frequency </w:t>
      </w:r>
      <w:r>
        <w:rPr>
          <w:rFonts w:cs="Arial"/>
          <w:sz w:val="36"/>
          <w:lang w:eastAsia="ko-KR"/>
        </w:rPr>
        <w:t>tracking</w:t>
      </w:r>
    </w:p>
    <w:p w14:paraId="779364B4" w14:textId="25CA75F0" w:rsidR="00EC1502" w:rsidRPr="00C90AA2" w:rsidRDefault="00EC1502" w:rsidP="00EC1502">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Fine timing tracking</w:t>
      </w:r>
    </w:p>
    <w:p w14:paraId="374165B8" w14:textId="2F60C98B" w:rsidR="0091340B" w:rsidRDefault="0091340B" w:rsidP="00166BA1">
      <w:pPr>
        <w:spacing w:after="100" w:afterAutospacing="1"/>
        <w:rPr>
          <w:lang w:val="en-US" w:eastAsia="ko-KR"/>
        </w:rPr>
      </w:pPr>
      <w:r>
        <w:rPr>
          <w:rFonts w:hint="eastAsia"/>
          <w:lang w:val="en-US" w:eastAsia="ko-KR"/>
        </w:rPr>
        <w:t xml:space="preserve">As mentioned in the previous section, residual timing offset tracking can be done with channel estimation and equalization. Hence, DMRS can be used for this purpose. </w:t>
      </w:r>
      <w:r w:rsidR="00EA5BB1">
        <w:rPr>
          <w:rFonts w:hint="eastAsia"/>
          <w:lang w:val="en-US" w:eastAsia="ko-KR"/>
        </w:rPr>
        <w:t>Since t</w:t>
      </w:r>
      <w:r w:rsidR="00EA5BB1">
        <w:rPr>
          <w:lang w:val="en-US" w:eastAsia="ko-KR"/>
        </w:rPr>
        <w:t>he</w:t>
      </w:r>
      <w:r w:rsidR="00EA5BB1">
        <w:rPr>
          <w:rFonts w:hint="eastAsia"/>
          <w:lang w:val="en-US" w:eastAsia="ko-KR"/>
        </w:rPr>
        <w:t xml:space="preserve"> DMRS is supposed to be allocated enough to track the channel variation both in the time and frequency domains, it will be sufficient to track the timing offset variation.</w:t>
      </w:r>
    </w:p>
    <w:p w14:paraId="3B6BBDE5" w14:textId="230E2252" w:rsidR="00EA5BB1" w:rsidRDefault="00EA5BB1" w:rsidP="00166BA1">
      <w:pPr>
        <w:spacing w:after="100" w:afterAutospacing="1"/>
        <w:rPr>
          <w:lang w:val="en-US" w:eastAsia="ko-KR"/>
        </w:rPr>
      </w:pPr>
      <w:r>
        <w:rPr>
          <w:rFonts w:hint="eastAsia"/>
          <w:b/>
          <w:lang w:eastAsia="ko-KR"/>
        </w:rPr>
        <w:t>Proposal</w:t>
      </w:r>
      <w:r w:rsidRPr="00C90AA2">
        <w:rPr>
          <w:b/>
          <w:lang w:eastAsia="ko-KR"/>
        </w:rPr>
        <w:t xml:space="preserve"> </w:t>
      </w:r>
      <w:r>
        <w:rPr>
          <w:rFonts w:hint="eastAsia"/>
          <w:b/>
          <w:lang w:eastAsia="ko-KR"/>
        </w:rPr>
        <w:t>3</w:t>
      </w:r>
      <w:r w:rsidRPr="00C90AA2">
        <w:rPr>
          <w:lang w:eastAsia="ko-KR"/>
        </w:rPr>
        <w:t xml:space="preserve">: </w:t>
      </w:r>
      <w:r>
        <w:rPr>
          <w:rFonts w:hint="eastAsia"/>
          <w:lang w:eastAsia="ko-KR"/>
        </w:rPr>
        <w:t>In NR study, DMRS can be used for fine timing error tracking.</w:t>
      </w:r>
    </w:p>
    <w:p w14:paraId="13D9CB9C" w14:textId="7B64845E" w:rsidR="00015256" w:rsidRDefault="00EC1502" w:rsidP="00015256">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Fine frequency tracking</w:t>
      </w:r>
    </w:p>
    <w:p w14:paraId="216C4819" w14:textId="7C8FAA9A" w:rsidR="00140BA6" w:rsidRDefault="00EC1502" w:rsidP="00140BA6">
      <w:pPr>
        <w:spacing w:after="100" w:afterAutospacing="1"/>
        <w:rPr>
          <w:lang w:val="en-US" w:eastAsia="ko-KR"/>
        </w:rPr>
      </w:pPr>
      <w:r>
        <w:rPr>
          <w:rFonts w:hint="eastAsia"/>
          <w:lang w:val="en-US" w:eastAsia="ko-KR"/>
        </w:rPr>
        <w:t xml:space="preserve">Fine frequency tracking can be typically implemented using a closed-loop structure. In each block, an estimate of the frequency offset is obtained and employed by the loop filter. The tracking and compensation are performed iteratively. </w:t>
      </w:r>
      <w:r w:rsidR="00C95661">
        <w:rPr>
          <w:rFonts w:hint="eastAsia"/>
          <w:lang w:val="en-US" w:eastAsia="ko-KR"/>
        </w:rPr>
        <w:t xml:space="preserve">One example of time-domain approach is the CP-based method where the phase shift between the CP and the last samples of the OFDM symbol is used to estimate the residual frequency offset. On the other hand, frequency-domain approaches perform fine frequency tracking using preamble or </w:t>
      </w:r>
      <w:r w:rsidR="00140BA6">
        <w:rPr>
          <w:rFonts w:hint="eastAsia"/>
          <w:lang w:val="en-US" w:eastAsia="ko-KR"/>
        </w:rPr>
        <w:t>RS</w:t>
      </w:r>
      <w:r w:rsidR="00C95661">
        <w:rPr>
          <w:rFonts w:hint="eastAsia"/>
          <w:lang w:val="en-US" w:eastAsia="ko-KR"/>
        </w:rPr>
        <w:t xml:space="preserve">. </w:t>
      </w:r>
      <w:r w:rsidR="00140BA6">
        <w:rPr>
          <w:rFonts w:hint="eastAsia"/>
          <w:lang w:val="en-US" w:eastAsia="ko-KR"/>
        </w:rPr>
        <w:t xml:space="preserve">The residual frequency offset can be estimated in the frequency domain by comparing the phase between the received symbols and expected patterns. Another example is to calculate the phase difference between the two consecutive RSs </w:t>
      </w:r>
      <w:r w:rsidR="00140BA6">
        <w:rPr>
          <w:lang w:val="en-US" w:eastAsia="ko-KR"/>
        </w:rPr>
        <w:fldChar w:fldCharType="begin"/>
      </w:r>
      <w:r w:rsidR="00140BA6">
        <w:rPr>
          <w:lang w:val="en-US" w:eastAsia="ko-KR"/>
        </w:rPr>
        <w:instrText xml:space="preserve"> </w:instrText>
      </w:r>
      <w:r w:rsidR="00140BA6">
        <w:rPr>
          <w:rFonts w:hint="eastAsia"/>
          <w:lang w:val="en-US" w:eastAsia="ko-KR"/>
        </w:rPr>
        <w:instrText>REF _Ref474194976 \r \h</w:instrText>
      </w:r>
      <w:r w:rsidR="00140BA6">
        <w:rPr>
          <w:lang w:val="en-US" w:eastAsia="ko-KR"/>
        </w:rPr>
        <w:instrText xml:space="preserve"> </w:instrText>
      </w:r>
      <w:r w:rsidR="00140BA6">
        <w:rPr>
          <w:lang w:val="en-US" w:eastAsia="ko-KR"/>
        </w:rPr>
      </w:r>
      <w:r w:rsidR="00140BA6">
        <w:rPr>
          <w:lang w:val="en-US" w:eastAsia="ko-KR"/>
        </w:rPr>
        <w:fldChar w:fldCharType="separate"/>
      </w:r>
      <w:r w:rsidR="00AA691E">
        <w:rPr>
          <w:lang w:val="en-US" w:eastAsia="ko-KR"/>
        </w:rPr>
        <w:t>[7]</w:t>
      </w:r>
      <w:r w:rsidR="00140BA6">
        <w:rPr>
          <w:lang w:val="en-US" w:eastAsia="ko-KR"/>
        </w:rPr>
        <w:fldChar w:fldCharType="end"/>
      </w:r>
      <w:r w:rsidR="00140BA6">
        <w:rPr>
          <w:rFonts w:hint="eastAsia"/>
          <w:lang w:val="en-US" w:eastAsia="ko-KR"/>
        </w:rPr>
        <w:t>.</w:t>
      </w:r>
    </w:p>
    <w:p w14:paraId="0DB46383" w14:textId="03F005CA" w:rsidR="00EC1502" w:rsidRDefault="00140BA6" w:rsidP="004F2929">
      <w:pPr>
        <w:spacing w:after="100" w:afterAutospacing="1"/>
        <w:rPr>
          <w:lang w:val="en-US" w:eastAsia="ko-KR"/>
        </w:rPr>
      </w:pPr>
      <w:r>
        <w:rPr>
          <w:rFonts w:hint="eastAsia"/>
          <w:lang w:val="en-US" w:eastAsia="ko-KR"/>
        </w:rPr>
        <w:t xml:space="preserve">Existing RSs in NR or a proper combination of RSs can be employed for the fine frequency tracking. </w:t>
      </w:r>
      <w:r w:rsidR="001B401C">
        <w:rPr>
          <w:rFonts w:hint="eastAsia"/>
          <w:lang w:val="en-US" w:eastAsia="ko-KR"/>
        </w:rPr>
        <w:t>The allocation and density of a specific RS should be considered because it greatly affects the tracking performance</w:t>
      </w:r>
      <w:r w:rsidR="00ED73EE">
        <w:rPr>
          <w:rFonts w:hint="eastAsia"/>
          <w:lang w:val="en-US" w:eastAsia="ko-KR"/>
        </w:rPr>
        <w:t xml:space="preserve">. Among the RSs, the DMRS </w:t>
      </w:r>
      <w:r w:rsidR="00CD4290">
        <w:rPr>
          <w:rFonts w:hint="eastAsia"/>
          <w:lang w:val="en-US" w:eastAsia="ko-KR"/>
        </w:rPr>
        <w:t xml:space="preserve">may be </w:t>
      </w:r>
      <w:r w:rsidR="00ED73EE">
        <w:rPr>
          <w:rFonts w:hint="eastAsia"/>
          <w:lang w:val="en-US" w:eastAsia="ko-KR"/>
        </w:rPr>
        <w:t>suitab</w:t>
      </w:r>
      <w:r w:rsidR="00CD4290">
        <w:rPr>
          <w:rFonts w:hint="eastAsia"/>
          <w:lang w:val="en-US" w:eastAsia="ko-KR"/>
        </w:rPr>
        <w:t xml:space="preserve">le for fine frequency tracking, which can be allocated with variable </w:t>
      </w:r>
      <w:r w:rsidR="00CD4290">
        <w:rPr>
          <w:rFonts w:hint="eastAsia"/>
          <w:lang w:val="en-US" w:eastAsia="ko-KR"/>
        </w:rPr>
        <w:lastRenderedPageBreak/>
        <w:t xml:space="preserve">time/frequency density. For example, the DMRS can be densely allocated </w:t>
      </w:r>
      <w:r w:rsidR="0062036F">
        <w:rPr>
          <w:rFonts w:hint="eastAsia"/>
          <w:lang w:val="en-US" w:eastAsia="ko-KR"/>
        </w:rPr>
        <w:t xml:space="preserve">for </w:t>
      </w:r>
      <w:r w:rsidR="00CD4290">
        <w:rPr>
          <w:rFonts w:hint="eastAsia"/>
          <w:lang w:val="en-US" w:eastAsia="ko-KR"/>
        </w:rPr>
        <w:t>high Doppler</w:t>
      </w:r>
      <w:r w:rsidR="0062036F">
        <w:rPr>
          <w:rFonts w:hint="eastAsia"/>
          <w:lang w:val="en-US" w:eastAsia="ko-KR"/>
        </w:rPr>
        <w:t xml:space="preserve"> scenarios where the exact frequency </w:t>
      </w:r>
      <w:r w:rsidR="0062036F">
        <w:rPr>
          <w:lang w:val="en-US" w:eastAsia="ko-KR"/>
        </w:rPr>
        <w:t>tracking</w:t>
      </w:r>
      <w:r w:rsidR="0062036F">
        <w:rPr>
          <w:rFonts w:hint="eastAsia"/>
          <w:lang w:val="en-US" w:eastAsia="ko-KR"/>
        </w:rPr>
        <w:t xml:space="preserve"> is more required. </w:t>
      </w:r>
      <w:r w:rsidR="003D760E">
        <w:rPr>
          <w:rFonts w:hint="eastAsia"/>
          <w:lang w:val="en-US" w:eastAsia="ko-KR"/>
        </w:rPr>
        <w:t>The phase tracking RS (PTRS) can also be used to track the residual frequency along with the DMRS. Reusing the RSs can be good at reducing the overall RS overhead while achieving multiple system objectives.</w:t>
      </w:r>
    </w:p>
    <w:p w14:paraId="29E6AEC7" w14:textId="2778B1D9" w:rsidR="00123D76" w:rsidRDefault="00123D76" w:rsidP="00123D76">
      <w:pPr>
        <w:spacing w:after="100" w:afterAutospacing="1"/>
        <w:rPr>
          <w:lang w:val="en-US" w:eastAsia="ko-KR"/>
        </w:rPr>
      </w:pPr>
      <w:r>
        <w:rPr>
          <w:rFonts w:hint="eastAsia"/>
          <w:b/>
          <w:lang w:eastAsia="ko-KR"/>
        </w:rPr>
        <w:t>Proposal</w:t>
      </w:r>
      <w:r w:rsidRPr="00C90AA2">
        <w:rPr>
          <w:b/>
          <w:lang w:eastAsia="ko-KR"/>
        </w:rPr>
        <w:t xml:space="preserve"> </w:t>
      </w:r>
      <w:r>
        <w:rPr>
          <w:rFonts w:hint="eastAsia"/>
          <w:b/>
          <w:lang w:eastAsia="ko-KR"/>
        </w:rPr>
        <w:t>4</w:t>
      </w:r>
      <w:r w:rsidRPr="00C90AA2">
        <w:rPr>
          <w:lang w:eastAsia="ko-KR"/>
        </w:rPr>
        <w:t xml:space="preserve">: </w:t>
      </w:r>
      <w:r>
        <w:rPr>
          <w:rFonts w:hint="eastAsia"/>
          <w:lang w:eastAsia="ko-KR"/>
        </w:rPr>
        <w:t>In NR study, DMRS and PTRS can be used for fine frequency tracking.</w:t>
      </w:r>
    </w:p>
    <w:p w14:paraId="2A1AC930" w14:textId="4C33A81A" w:rsidR="003D760E" w:rsidRDefault="00846C20" w:rsidP="00EA3307">
      <w:pPr>
        <w:spacing w:after="100" w:afterAutospacing="1"/>
        <w:rPr>
          <w:lang w:val="en-US" w:eastAsia="ko-KR"/>
        </w:rPr>
      </w:pPr>
      <w:r>
        <w:rPr>
          <w:rFonts w:hint="eastAsia"/>
          <w:lang w:val="en-US" w:eastAsia="ko-KR"/>
        </w:rPr>
        <w:t xml:space="preserve">The drawback of using the </w:t>
      </w:r>
      <w:r w:rsidR="00667B0A">
        <w:rPr>
          <w:rFonts w:hint="eastAsia"/>
          <w:lang w:val="en-US" w:eastAsia="ko-KR"/>
        </w:rPr>
        <w:t xml:space="preserve">DMRS and PTRS </w:t>
      </w:r>
      <w:r>
        <w:rPr>
          <w:rFonts w:hint="eastAsia"/>
          <w:lang w:val="en-US" w:eastAsia="ko-KR"/>
        </w:rPr>
        <w:t xml:space="preserve">is that they are </w:t>
      </w:r>
      <w:r w:rsidR="00667B0A">
        <w:rPr>
          <w:rFonts w:hint="eastAsia"/>
          <w:lang w:val="en-US" w:eastAsia="ko-KR"/>
        </w:rPr>
        <w:t xml:space="preserve">allocated only to scheduled resources. </w:t>
      </w:r>
      <w:r>
        <w:rPr>
          <w:rFonts w:hint="eastAsia"/>
          <w:lang w:val="en-US" w:eastAsia="ko-KR"/>
        </w:rPr>
        <w:t xml:space="preserve">So, the need for the dedicated RSs for tracking is raised. </w:t>
      </w:r>
      <w:r w:rsidR="00123D76">
        <w:rPr>
          <w:rFonts w:hint="eastAsia"/>
          <w:lang w:val="en-US" w:eastAsia="ko-KR"/>
        </w:rPr>
        <w:t>This dedicated RS can be allocated either to the entire resource grid like LTE</w:t>
      </w:r>
      <w:r w:rsidR="00123D76">
        <w:rPr>
          <w:lang w:val="en-US" w:eastAsia="ko-KR"/>
        </w:rPr>
        <w:t>’</w:t>
      </w:r>
      <w:r w:rsidR="00123D76">
        <w:rPr>
          <w:rFonts w:hint="eastAsia"/>
          <w:lang w:val="en-US" w:eastAsia="ko-KR"/>
        </w:rPr>
        <w:t>s CRS or to the temporarily black resource region.</w:t>
      </w:r>
    </w:p>
    <w:p w14:paraId="64C26C38" w14:textId="392352A8" w:rsidR="00EA3307" w:rsidRDefault="00EA3307" w:rsidP="00EA3307">
      <w:pPr>
        <w:spacing w:after="100" w:afterAutospacing="1"/>
        <w:rPr>
          <w:lang w:val="en-US" w:eastAsia="ko-KR"/>
        </w:rPr>
      </w:pPr>
      <w:r>
        <w:rPr>
          <w:rFonts w:hint="eastAsia"/>
          <w:b/>
          <w:lang w:eastAsia="ko-KR"/>
        </w:rPr>
        <w:t>Proposal</w:t>
      </w:r>
      <w:r w:rsidRPr="00C90AA2">
        <w:rPr>
          <w:b/>
          <w:lang w:eastAsia="ko-KR"/>
        </w:rPr>
        <w:t xml:space="preserve"> </w:t>
      </w:r>
      <w:r>
        <w:rPr>
          <w:rFonts w:hint="eastAsia"/>
          <w:b/>
          <w:lang w:eastAsia="ko-KR"/>
        </w:rPr>
        <w:t>5</w:t>
      </w:r>
      <w:r w:rsidRPr="00C90AA2">
        <w:rPr>
          <w:lang w:eastAsia="ko-KR"/>
        </w:rPr>
        <w:t xml:space="preserve">: </w:t>
      </w:r>
      <w:r>
        <w:rPr>
          <w:rFonts w:hint="eastAsia"/>
          <w:lang w:eastAsia="ko-KR"/>
        </w:rPr>
        <w:t>In NR study, dedicated RS for tracking can be employed for fine frequency tracking.</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2E7E7C73" w:rsidR="006E02B7" w:rsidRPr="00C90AA2" w:rsidRDefault="006E02B7" w:rsidP="00392CDE">
      <w:pPr>
        <w:spacing w:after="180"/>
        <w:rPr>
          <w:szCs w:val="22"/>
          <w:lang w:eastAsia="ko-KR"/>
        </w:rPr>
      </w:pPr>
      <w:r w:rsidRPr="00C90AA2">
        <w:rPr>
          <w:szCs w:val="22"/>
          <w:lang w:eastAsia="ko-KR"/>
        </w:rPr>
        <w:t>I</w:t>
      </w:r>
      <w:r w:rsidRPr="00C90AA2">
        <w:rPr>
          <w:rFonts w:hint="eastAsia"/>
          <w:szCs w:val="22"/>
          <w:lang w:eastAsia="ko-KR"/>
        </w:rPr>
        <w:t xml:space="preserve">n this contribution, </w:t>
      </w:r>
      <w:r w:rsidR="005F4CA4" w:rsidRPr="00C90AA2">
        <w:rPr>
          <w:rFonts w:hint="eastAsia"/>
          <w:szCs w:val="22"/>
          <w:lang w:eastAsia="ko-KR"/>
        </w:rPr>
        <w:t xml:space="preserve">we </w:t>
      </w:r>
      <w:r w:rsidR="005F4CA4">
        <w:rPr>
          <w:szCs w:val="22"/>
          <w:lang w:eastAsia="ko-KR"/>
        </w:rPr>
        <w:t>discuss</w:t>
      </w:r>
      <w:r w:rsidR="005F4CA4">
        <w:rPr>
          <w:rFonts w:hint="eastAsia"/>
          <w:szCs w:val="22"/>
          <w:lang w:eastAsia="ko-KR"/>
        </w:rPr>
        <w:t>ed</w:t>
      </w:r>
      <w:r w:rsidR="005F4CA4">
        <w:rPr>
          <w:szCs w:val="22"/>
          <w:lang w:eastAsia="ko-KR"/>
        </w:rPr>
        <w:t xml:space="preserve"> a possible NR time/frequency synchronization procedure and reference signal (</w:t>
      </w:r>
      <w:r w:rsidR="005F4CA4" w:rsidRPr="00C90AA2">
        <w:rPr>
          <w:szCs w:val="22"/>
          <w:lang w:eastAsia="ko-KR"/>
        </w:rPr>
        <w:t>RS</w:t>
      </w:r>
      <w:r w:rsidR="005F4CA4">
        <w:rPr>
          <w:szCs w:val="22"/>
          <w:lang w:eastAsia="ko-KR"/>
        </w:rPr>
        <w:t>) design principle for the fine time/frequency tracking.</w:t>
      </w:r>
      <w:r w:rsidRPr="00C90AA2">
        <w:rPr>
          <w:szCs w:val="22"/>
          <w:lang w:eastAsia="ko-KR"/>
        </w:rPr>
        <w:t xml:space="preserve"> We </w:t>
      </w:r>
      <w:r w:rsidR="005F4CA4">
        <w:rPr>
          <w:rFonts w:hint="eastAsia"/>
          <w:szCs w:val="22"/>
          <w:lang w:eastAsia="ko-KR"/>
        </w:rPr>
        <w:t>propose</w:t>
      </w:r>
      <w:r w:rsidRPr="00C90AA2">
        <w:rPr>
          <w:szCs w:val="22"/>
          <w:lang w:eastAsia="ko-KR"/>
        </w:rPr>
        <w:t xml:space="preserve"> the followings.</w:t>
      </w:r>
    </w:p>
    <w:p w14:paraId="399AB960" w14:textId="42B222B4" w:rsidR="00AA691E" w:rsidRDefault="00AA691E" w:rsidP="00AA691E">
      <w:pPr>
        <w:spacing w:after="180" w:line="336" w:lineRule="auto"/>
        <w:rPr>
          <w:lang w:eastAsia="ko-KR"/>
        </w:rPr>
      </w:pPr>
      <w:r>
        <w:rPr>
          <w:b/>
          <w:lang w:eastAsia="ko-KR"/>
        </w:rPr>
        <w:t>Observation</w:t>
      </w:r>
      <w:r w:rsidRPr="00C90AA2">
        <w:rPr>
          <w:b/>
          <w:lang w:eastAsia="ko-KR"/>
        </w:rPr>
        <w:t xml:space="preserve"> 1</w:t>
      </w:r>
      <w:r w:rsidRPr="00C90AA2">
        <w:rPr>
          <w:lang w:eastAsia="ko-KR"/>
        </w:rPr>
        <w:t xml:space="preserve">: </w:t>
      </w:r>
      <w:r>
        <w:rPr>
          <w:lang w:eastAsia="ko-KR"/>
        </w:rPr>
        <w:t xml:space="preserve">Employing </w:t>
      </w:r>
      <w:r>
        <w:rPr>
          <w:rFonts w:hint="eastAsia"/>
          <w:lang w:eastAsia="ko-KR"/>
        </w:rPr>
        <w:t xml:space="preserve">frequency </w:t>
      </w:r>
      <w:r>
        <w:rPr>
          <w:lang w:eastAsia="ko-KR"/>
        </w:rPr>
        <w:t>offset compensation greatly improves BLER performance especially in a very high mobility scenario.</w:t>
      </w:r>
    </w:p>
    <w:p w14:paraId="31B73E52" w14:textId="77777777" w:rsidR="005F4CA4" w:rsidRDefault="005F4CA4" w:rsidP="005F4CA4">
      <w:pPr>
        <w:spacing w:after="180" w:line="336" w:lineRule="auto"/>
        <w:rPr>
          <w:lang w:eastAsia="ko-KR"/>
        </w:rPr>
      </w:pPr>
      <w:r>
        <w:rPr>
          <w:rFonts w:hint="eastAsia"/>
          <w:b/>
          <w:lang w:eastAsia="ko-KR"/>
        </w:rPr>
        <w:t>Proposal</w:t>
      </w:r>
      <w:r w:rsidRPr="00C90AA2">
        <w:rPr>
          <w:b/>
          <w:lang w:eastAsia="ko-KR"/>
        </w:rPr>
        <w:t xml:space="preserve"> 1</w:t>
      </w:r>
      <w:r w:rsidRPr="00C90AA2">
        <w:rPr>
          <w:lang w:eastAsia="ko-KR"/>
        </w:rPr>
        <w:t xml:space="preserve">: </w:t>
      </w:r>
      <w:r>
        <w:rPr>
          <w:rFonts w:hint="eastAsia"/>
          <w:lang w:eastAsia="ko-KR"/>
        </w:rPr>
        <w:t xml:space="preserve">In NR study, tracking and </w:t>
      </w:r>
      <w:r>
        <w:rPr>
          <w:lang w:eastAsia="ko-KR"/>
        </w:rPr>
        <w:t>compensati</w:t>
      </w:r>
      <w:r>
        <w:rPr>
          <w:rFonts w:hint="eastAsia"/>
          <w:lang w:eastAsia="ko-KR"/>
        </w:rPr>
        <w:t>ng the residual frequency offset should be taken into account.</w:t>
      </w:r>
    </w:p>
    <w:p w14:paraId="5DDEAA60" w14:textId="77777777" w:rsidR="005F4CA4" w:rsidRDefault="005F4CA4" w:rsidP="005F4CA4">
      <w:pPr>
        <w:spacing w:after="180" w:line="336" w:lineRule="auto"/>
        <w:rPr>
          <w:lang w:eastAsia="ko-KR"/>
        </w:rPr>
      </w:pPr>
      <w:r>
        <w:rPr>
          <w:rFonts w:hint="eastAsia"/>
          <w:b/>
          <w:lang w:eastAsia="ko-KR"/>
        </w:rPr>
        <w:t>Proposal</w:t>
      </w:r>
      <w:r w:rsidRPr="00C90AA2">
        <w:rPr>
          <w:b/>
          <w:lang w:eastAsia="ko-KR"/>
        </w:rPr>
        <w:t xml:space="preserve"> </w:t>
      </w:r>
      <w:r>
        <w:rPr>
          <w:rFonts w:hint="eastAsia"/>
          <w:b/>
          <w:lang w:eastAsia="ko-KR"/>
        </w:rPr>
        <w:t>2</w:t>
      </w:r>
      <w:r w:rsidRPr="00C90AA2">
        <w:rPr>
          <w:lang w:eastAsia="ko-KR"/>
        </w:rPr>
        <w:t xml:space="preserve">: </w:t>
      </w:r>
      <w:r>
        <w:rPr>
          <w:rFonts w:hint="eastAsia"/>
          <w:lang w:eastAsia="ko-KR"/>
        </w:rPr>
        <w:t>In NR study, resources for tracking and compensating the residual frequency offset should be identified.</w:t>
      </w:r>
    </w:p>
    <w:p w14:paraId="1CBA75C6" w14:textId="77777777" w:rsidR="005F4CA4" w:rsidRDefault="005F4CA4" w:rsidP="005F4CA4">
      <w:pPr>
        <w:spacing w:after="100" w:afterAutospacing="1"/>
        <w:rPr>
          <w:lang w:val="en-US" w:eastAsia="ko-KR"/>
        </w:rPr>
      </w:pPr>
      <w:r>
        <w:rPr>
          <w:rFonts w:hint="eastAsia"/>
          <w:b/>
          <w:lang w:eastAsia="ko-KR"/>
        </w:rPr>
        <w:t>Proposal</w:t>
      </w:r>
      <w:r w:rsidRPr="00C90AA2">
        <w:rPr>
          <w:b/>
          <w:lang w:eastAsia="ko-KR"/>
        </w:rPr>
        <w:t xml:space="preserve"> </w:t>
      </w:r>
      <w:r>
        <w:rPr>
          <w:rFonts w:hint="eastAsia"/>
          <w:b/>
          <w:lang w:eastAsia="ko-KR"/>
        </w:rPr>
        <w:t>3</w:t>
      </w:r>
      <w:r w:rsidRPr="00C90AA2">
        <w:rPr>
          <w:lang w:eastAsia="ko-KR"/>
        </w:rPr>
        <w:t xml:space="preserve">: </w:t>
      </w:r>
      <w:r>
        <w:rPr>
          <w:rFonts w:hint="eastAsia"/>
          <w:lang w:eastAsia="ko-KR"/>
        </w:rPr>
        <w:t>In NR study, DMRS can be used for fine timing error tracking.</w:t>
      </w:r>
    </w:p>
    <w:p w14:paraId="0E942AF0" w14:textId="77777777" w:rsidR="005F4CA4" w:rsidRDefault="005F4CA4" w:rsidP="005F4CA4">
      <w:pPr>
        <w:spacing w:after="100" w:afterAutospacing="1"/>
        <w:rPr>
          <w:lang w:val="en-US" w:eastAsia="ko-KR"/>
        </w:rPr>
      </w:pPr>
      <w:r>
        <w:rPr>
          <w:rFonts w:hint="eastAsia"/>
          <w:b/>
          <w:lang w:eastAsia="ko-KR"/>
        </w:rPr>
        <w:t>Proposal</w:t>
      </w:r>
      <w:r w:rsidRPr="00C90AA2">
        <w:rPr>
          <w:b/>
          <w:lang w:eastAsia="ko-KR"/>
        </w:rPr>
        <w:t xml:space="preserve"> </w:t>
      </w:r>
      <w:r>
        <w:rPr>
          <w:rFonts w:hint="eastAsia"/>
          <w:b/>
          <w:lang w:eastAsia="ko-KR"/>
        </w:rPr>
        <w:t>4</w:t>
      </w:r>
      <w:r w:rsidRPr="00C90AA2">
        <w:rPr>
          <w:lang w:eastAsia="ko-KR"/>
        </w:rPr>
        <w:t xml:space="preserve">: </w:t>
      </w:r>
      <w:r>
        <w:rPr>
          <w:rFonts w:hint="eastAsia"/>
          <w:lang w:eastAsia="ko-KR"/>
        </w:rPr>
        <w:t>In NR study, DMRS and PTRS can be used for fine frequency tracking.</w:t>
      </w:r>
    </w:p>
    <w:p w14:paraId="5FAF0FB4" w14:textId="77777777" w:rsidR="005F4CA4" w:rsidRDefault="005F4CA4" w:rsidP="005F4CA4">
      <w:pPr>
        <w:spacing w:after="100" w:afterAutospacing="1"/>
        <w:rPr>
          <w:lang w:val="en-US" w:eastAsia="ko-KR"/>
        </w:rPr>
      </w:pPr>
      <w:r>
        <w:rPr>
          <w:rFonts w:hint="eastAsia"/>
          <w:b/>
          <w:lang w:eastAsia="ko-KR"/>
        </w:rPr>
        <w:t>Proposal</w:t>
      </w:r>
      <w:r w:rsidRPr="00C90AA2">
        <w:rPr>
          <w:b/>
          <w:lang w:eastAsia="ko-KR"/>
        </w:rPr>
        <w:t xml:space="preserve"> </w:t>
      </w:r>
      <w:r>
        <w:rPr>
          <w:rFonts w:hint="eastAsia"/>
          <w:b/>
          <w:lang w:eastAsia="ko-KR"/>
        </w:rPr>
        <w:t>5</w:t>
      </w:r>
      <w:r w:rsidRPr="00C90AA2">
        <w:rPr>
          <w:lang w:eastAsia="ko-KR"/>
        </w:rPr>
        <w:t xml:space="preserve">: </w:t>
      </w:r>
      <w:r>
        <w:rPr>
          <w:rFonts w:hint="eastAsia"/>
          <w:lang w:eastAsia="ko-KR"/>
        </w:rPr>
        <w:t>In NR study, dedicated RS for tracking can be employed for fine frequency tracking.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2792FEE7" w:rsidR="00782B77" w:rsidRDefault="001A14B6" w:rsidP="00782B77">
      <w:pPr>
        <w:numPr>
          <w:ilvl w:val="0"/>
          <w:numId w:val="30"/>
        </w:numPr>
        <w:tabs>
          <w:tab w:val="left" w:pos="810"/>
        </w:tabs>
        <w:spacing w:after="180"/>
        <w:ind w:left="440" w:hangingChars="200" w:hanging="440"/>
        <w:contextualSpacing/>
        <w:rPr>
          <w:lang w:eastAsia="zh-CN"/>
        </w:rPr>
      </w:pPr>
      <w:bookmarkStart w:id="3" w:name="_Ref458777829"/>
      <w:bookmarkStart w:id="4" w:name="_Ref447206028"/>
      <w:r>
        <w:rPr>
          <w:rFonts w:hint="eastAsia"/>
          <w:lang w:eastAsia="zh-CN"/>
        </w:rPr>
        <w:t>3GPP Chairman</w:t>
      </w:r>
      <w:r>
        <w:rPr>
          <w:lang w:eastAsia="zh-CN"/>
        </w:rPr>
        <w:t>’s notes RAN1</w:t>
      </w:r>
      <w:r w:rsidR="008B58CF">
        <w:rPr>
          <w:lang w:eastAsia="zh-CN"/>
        </w:rPr>
        <w:t xml:space="preserve"> NR ad-hoc</w:t>
      </w:r>
      <w:r>
        <w:rPr>
          <w:lang w:eastAsia="zh-CN"/>
        </w:rPr>
        <w:t xml:space="preserve">, </w:t>
      </w:r>
      <w:r w:rsidR="008B58CF">
        <w:rPr>
          <w:lang w:eastAsia="zh-CN"/>
        </w:rPr>
        <w:t>Jan</w:t>
      </w:r>
      <w:r w:rsidR="00073FBC">
        <w:rPr>
          <w:lang w:eastAsia="zh-CN"/>
        </w:rPr>
        <w:t>.</w:t>
      </w:r>
      <w:r w:rsidR="008B58CF">
        <w:rPr>
          <w:lang w:eastAsia="zh-CN"/>
        </w:rPr>
        <w:t xml:space="preserve"> 2017</w:t>
      </w:r>
      <w:r>
        <w:rPr>
          <w:lang w:eastAsia="zh-CN"/>
        </w:rPr>
        <w:t>.</w:t>
      </w:r>
      <w:bookmarkEnd w:id="3"/>
    </w:p>
    <w:p w14:paraId="1F26C7CF" w14:textId="77777777" w:rsidR="00AA691E" w:rsidRDefault="00AA691E" w:rsidP="00AA691E">
      <w:pPr>
        <w:numPr>
          <w:ilvl w:val="0"/>
          <w:numId w:val="30"/>
        </w:numPr>
        <w:tabs>
          <w:tab w:val="left" w:pos="810"/>
        </w:tabs>
        <w:spacing w:after="180"/>
        <w:ind w:left="440" w:hangingChars="200" w:hanging="440"/>
        <w:contextualSpacing/>
        <w:rPr>
          <w:lang w:eastAsia="zh-CN"/>
        </w:rPr>
      </w:pPr>
      <w:bookmarkStart w:id="5" w:name="_Ref462406918"/>
      <w:r>
        <w:rPr>
          <w:rFonts w:hint="eastAsia"/>
          <w:lang w:eastAsia="zh-CN"/>
        </w:rPr>
        <w:t>3GPP Chairman</w:t>
      </w:r>
      <w:r>
        <w:rPr>
          <w:lang w:eastAsia="zh-CN"/>
        </w:rPr>
        <w:t>’s notes RAN1#86, Aug. 2016.</w:t>
      </w:r>
      <w:bookmarkEnd w:id="5"/>
    </w:p>
    <w:p w14:paraId="2DCC02B4" w14:textId="77777777" w:rsidR="00AA691E" w:rsidRDefault="00AA691E" w:rsidP="00AA691E">
      <w:pPr>
        <w:numPr>
          <w:ilvl w:val="0"/>
          <w:numId w:val="30"/>
        </w:numPr>
        <w:tabs>
          <w:tab w:val="left" w:pos="810"/>
        </w:tabs>
        <w:spacing w:after="180"/>
        <w:ind w:left="440" w:hangingChars="200" w:hanging="440"/>
        <w:contextualSpacing/>
        <w:rPr>
          <w:lang w:eastAsia="zh-CN"/>
        </w:rPr>
      </w:pPr>
      <w:bookmarkStart w:id="6" w:name="_Ref458778933"/>
      <w:r w:rsidRPr="00245157">
        <w:rPr>
          <w:lang w:eastAsia="zh-CN"/>
        </w:rPr>
        <w:t>R1-165484</w:t>
      </w:r>
      <w:r>
        <w:rPr>
          <w:lang w:eastAsia="zh-CN"/>
        </w:rPr>
        <w:t>, “</w:t>
      </w:r>
      <w:r w:rsidRPr="00245157">
        <w:rPr>
          <w:lang w:eastAsia="zh-CN"/>
        </w:rPr>
        <w:t>WF on evaluation assumptions for high speed train scenario:</w:t>
      </w:r>
      <w:r>
        <w:rPr>
          <w:lang w:eastAsia="zh-CN"/>
        </w:rPr>
        <w:t xml:space="preserve"> </w:t>
      </w:r>
      <w:r w:rsidRPr="00245157">
        <w:rPr>
          <w:lang w:eastAsia="zh-CN"/>
        </w:rPr>
        <w:t>Macro + relay at 30GHz</w:t>
      </w:r>
      <w:r>
        <w:rPr>
          <w:lang w:eastAsia="zh-CN"/>
        </w:rPr>
        <w:t>,” RAN1#85, May 2016.</w:t>
      </w:r>
      <w:bookmarkEnd w:id="6"/>
    </w:p>
    <w:p w14:paraId="06907734" w14:textId="77777777" w:rsidR="00AA691E" w:rsidRDefault="00AA691E" w:rsidP="00AA691E">
      <w:pPr>
        <w:numPr>
          <w:ilvl w:val="0"/>
          <w:numId w:val="30"/>
        </w:numPr>
        <w:tabs>
          <w:tab w:val="left" w:pos="810"/>
        </w:tabs>
        <w:spacing w:after="180"/>
        <w:ind w:left="440" w:hangingChars="200" w:hanging="440"/>
        <w:contextualSpacing/>
        <w:rPr>
          <w:lang w:eastAsia="zh-CN"/>
        </w:rPr>
      </w:pPr>
      <w:bookmarkStart w:id="7" w:name="_Ref458778935"/>
      <w:r w:rsidRPr="008B2384">
        <w:rPr>
          <w:lang w:eastAsia="zh-CN"/>
        </w:rPr>
        <w:t>R1-165926</w:t>
      </w:r>
      <w:r>
        <w:rPr>
          <w:lang w:eastAsia="zh-CN"/>
        </w:rPr>
        <w:t>, “</w:t>
      </w:r>
      <w:r w:rsidRPr="008B2384">
        <w:rPr>
          <w:lang w:eastAsia="zh-CN"/>
        </w:rPr>
        <w:t>WF on additional evaluation assumptions for high speed train scenario:</w:t>
      </w:r>
      <w:r>
        <w:rPr>
          <w:lang w:eastAsia="zh-CN"/>
        </w:rPr>
        <w:t xml:space="preserve"> </w:t>
      </w:r>
      <w:r w:rsidRPr="008B2384">
        <w:rPr>
          <w:lang w:eastAsia="zh-CN"/>
        </w:rPr>
        <w:t>Macro + relay around 30GHz</w:t>
      </w:r>
      <w:r>
        <w:rPr>
          <w:lang w:eastAsia="zh-CN"/>
        </w:rPr>
        <w:t>,” RAN1#85, May 2016.</w:t>
      </w:r>
      <w:bookmarkEnd w:id="7"/>
    </w:p>
    <w:p w14:paraId="7429C802" w14:textId="1F2B6AAB" w:rsidR="006E52F6" w:rsidRDefault="006E52F6" w:rsidP="00782B77">
      <w:pPr>
        <w:numPr>
          <w:ilvl w:val="0"/>
          <w:numId w:val="30"/>
        </w:numPr>
        <w:tabs>
          <w:tab w:val="left" w:pos="810"/>
        </w:tabs>
        <w:spacing w:after="180"/>
        <w:ind w:left="440" w:hangingChars="200" w:hanging="440"/>
        <w:contextualSpacing/>
        <w:rPr>
          <w:rStyle w:val="ng-binding"/>
          <w:lang w:eastAsia="zh-CN"/>
        </w:rPr>
      </w:pPr>
      <w:bookmarkStart w:id="8" w:name="_Ref474189447"/>
      <w:r>
        <w:rPr>
          <w:rFonts w:hint="eastAsia"/>
          <w:lang w:eastAsia="ko-KR"/>
        </w:rPr>
        <w:t xml:space="preserve">J. J. van de Beek, M. Sandell, and P. O. Borjesson, </w:t>
      </w:r>
      <w:r>
        <w:rPr>
          <w:lang w:eastAsia="ko-KR"/>
        </w:rPr>
        <w:t>“</w:t>
      </w:r>
      <w:r>
        <w:rPr>
          <w:rStyle w:val="ng-binding"/>
        </w:rPr>
        <w:t>ML estimation of time and frequency offset in OFDM systems</w:t>
      </w:r>
      <w:r>
        <w:rPr>
          <w:rStyle w:val="ng-binding"/>
          <w:rFonts w:hint="eastAsia"/>
          <w:lang w:eastAsia="ko-KR"/>
        </w:rPr>
        <w:t>,</w:t>
      </w:r>
      <w:r>
        <w:rPr>
          <w:rStyle w:val="ng-binding"/>
          <w:lang w:eastAsia="ko-KR"/>
        </w:rPr>
        <w:t>”</w:t>
      </w:r>
      <w:r>
        <w:rPr>
          <w:rStyle w:val="ng-binding"/>
          <w:rFonts w:hint="eastAsia"/>
          <w:lang w:eastAsia="ko-KR"/>
        </w:rPr>
        <w:t xml:space="preserve"> IEEE Trans. Signal Processing, vol. 45, no. 7, pp. 1800-1805, Jul. 1997.</w:t>
      </w:r>
      <w:bookmarkEnd w:id="8"/>
    </w:p>
    <w:p w14:paraId="3BCF3C72" w14:textId="77777777" w:rsidR="00140BA6" w:rsidRDefault="006D7C84" w:rsidP="00782B77">
      <w:pPr>
        <w:numPr>
          <w:ilvl w:val="0"/>
          <w:numId w:val="30"/>
        </w:numPr>
        <w:tabs>
          <w:tab w:val="left" w:pos="810"/>
        </w:tabs>
        <w:spacing w:after="180"/>
        <w:ind w:left="440" w:hangingChars="200" w:hanging="440"/>
        <w:contextualSpacing/>
        <w:rPr>
          <w:lang w:eastAsia="zh-CN"/>
        </w:rPr>
      </w:pPr>
      <w:bookmarkStart w:id="9" w:name="_Ref474191641"/>
      <w:r>
        <w:rPr>
          <w:rFonts w:hint="eastAsia"/>
          <w:lang w:eastAsia="ko-KR"/>
        </w:rPr>
        <w:t xml:space="preserve">M. Morelli, C.-C. J. Kuo, and M.-O. Pun, </w:t>
      </w:r>
      <w:r>
        <w:rPr>
          <w:lang w:eastAsia="ko-KR"/>
        </w:rPr>
        <w:t>“</w:t>
      </w:r>
      <w:r>
        <w:rPr>
          <w:rFonts w:hint="eastAsia"/>
          <w:lang w:eastAsia="ko-KR"/>
        </w:rPr>
        <w:t>Synchronization techniques for orthogonal frequency division multiple access (OFDMA): A tutorial review,</w:t>
      </w:r>
      <w:r>
        <w:rPr>
          <w:lang w:eastAsia="ko-KR"/>
        </w:rPr>
        <w:t>”</w:t>
      </w:r>
      <w:r>
        <w:rPr>
          <w:rFonts w:hint="eastAsia"/>
          <w:lang w:eastAsia="ko-KR"/>
        </w:rPr>
        <w:t xml:space="preserve"> Proc. IEEE, vol. 95, no. 7, pp. 1394-1427, Jul. 2007</w:t>
      </w:r>
    </w:p>
    <w:p w14:paraId="195BFEF7" w14:textId="6E25D5AE" w:rsidR="006D7C84" w:rsidRDefault="00140BA6" w:rsidP="00782B77">
      <w:pPr>
        <w:numPr>
          <w:ilvl w:val="0"/>
          <w:numId w:val="30"/>
        </w:numPr>
        <w:tabs>
          <w:tab w:val="left" w:pos="810"/>
        </w:tabs>
        <w:spacing w:after="180"/>
        <w:ind w:left="440" w:hangingChars="200" w:hanging="440"/>
        <w:contextualSpacing/>
        <w:rPr>
          <w:lang w:eastAsia="zh-CN"/>
        </w:rPr>
      </w:pPr>
      <w:bookmarkStart w:id="10" w:name="_Ref474194976"/>
      <w:r>
        <w:rPr>
          <w:rFonts w:hint="eastAsia"/>
          <w:lang w:eastAsia="ko-KR"/>
        </w:rPr>
        <w:lastRenderedPageBreak/>
        <w:t xml:space="preserve">A. Golnari, M. Shabany, A. Zezamalhosseini, and G. Gulak, </w:t>
      </w:r>
      <w:r>
        <w:rPr>
          <w:lang w:eastAsia="ko-KR"/>
        </w:rPr>
        <w:t>“</w:t>
      </w:r>
      <w:r>
        <w:rPr>
          <w:rFonts w:hint="eastAsia"/>
          <w:lang w:eastAsia="ko-KR"/>
        </w:rPr>
        <w:t>Design and implementation of time and frequency synchronization in LTE,</w:t>
      </w:r>
      <w:r>
        <w:rPr>
          <w:lang w:eastAsia="ko-KR"/>
        </w:rPr>
        <w:t>”</w:t>
      </w:r>
      <w:bookmarkEnd w:id="9"/>
      <w:r>
        <w:rPr>
          <w:rFonts w:hint="eastAsia"/>
          <w:lang w:eastAsia="ko-KR"/>
        </w:rPr>
        <w:t xml:space="preserve"> IEEE Trans. VLSI Systems, vol. 23, no. 12, pp. 2970-2982, Dec. 2015.</w:t>
      </w:r>
      <w:bookmarkEnd w:id="4"/>
      <w:bookmarkEnd w:id="10"/>
    </w:p>
    <w:p w14:paraId="450FE6B4" w14:textId="77777777" w:rsidR="00AA691E" w:rsidRDefault="00AA691E" w:rsidP="00AA691E">
      <w:pPr>
        <w:numPr>
          <w:ilvl w:val="0"/>
          <w:numId w:val="30"/>
        </w:numPr>
        <w:tabs>
          <w:tab w:val="left" w:pos="810"/>
        </w:tabs>
        <w:spacing w:after="180"/>
        <w:ind w:left="440" w:hangingChars="200" w:hanging="440"/>
        <w:contextualSpacing/>
        <w:rPr>
          <w:lang w:eastAsia="zh-CN"/>
        </w:rPr>
      </w:pPr>
      <w:bookmarkStart w:id="11" w:name="_Ref462412998"/>
      <w:bookmarkStart w:id="12" w:name="_Ref458783453"/>
      <w:r w:rsidRPr="000D5626">
        <w:rPr>
          <w:lang w:eastAsia="zh-CN"/>
        </w:rPr>
        <w:t xml:space="preserve">R1-163984, “Discussion on phase noise modeling,” </w:t>
      </w:r>
      <w:r>
        <w:rPr>
          <w:lang w:eastAsia="zh-CN"/>
        </w:rPr>
        <w:t>RAN1#85</w:t>
      </w:r>
      <w:r w:rsidRPr="000D5626">
        <w:rPr>
          <w:lang w:eastAsia="zh-CN"/>
        </w:rPr>
        <w:t>, May 2016.</w:t>
      </w:r>
      <w:bookmarkEnd w:id="11"/>
    </w:p>
    <w:p w14:paraId="0339376C" w14:textId="6A6BC269" w:rsidR="00AA691E" w:rsidRDefault="00AA691E" w:rsidP="00AA691E">
      <w:pPr>
        <w:numPr>
          <w:ilvl w:val="0"/>
          <w:numId w:val="30"/>
        </w:numPr>
        <w:tabs>
          <w:tab w:val="left" w:pos="810"/>
        </w:tabs>
        <w:spacing w:after="180"/>
        <w:ind w:left="440" w:hangingChars="200" w:hanging="440"/>
        <w:contextualSpacing/>
        <w:rPr>
          <w:lang w:eastAsia="zh-CN"/>
        </w:rPr>
      </w:pPr>
      <w:bookmarkStart w:id="13" w:name="_Ref458782539"/>
      <w:bookmarkEnd w:id="12"/>
      <w:r w:rsidRPr="00E320CF">
        <w:rPr>
          <w:lang w:eastAsia="zh-CN"/>
        </w:rPr>
        <w:t>R1-165685</w:t>
      </w:r>
      <w:r>
        <w:rPr>
          <w:lang w:eastAsia="zh-CN"/>
        </w:rPr>
        <w:t>, “</w:t>
      </w:r>
      <w:r w:rsidRPr="00E320CF">
        <w:rPr>
          <w:lang w:eastAsia="zh-CN"/>
        </w:rPr>
        <w:t>WF on Phase Noise Modeling</w:t>
      </w:r>
      <w:r>
        <w:rPr>
          <w:lang w:eastAsia="zh-CN"/>
        </w:rPr>
        <w:t>,” RAN1#85, May 2016.</w:t>
      </w:r>
      <w:bookmarkEnd w:id="13"/>
    </w:p>
    <w:p w14:paraId="71D5C8FE" w14:textId="0B477C5F" w:rsidR="00AA691E" w:rsidRPr="00AA30A7" w:rsidRDefault="00AA691E" w:rsidP="00AA691E">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lang w:eastAsia="ko-KR"/>
        </w:rPr>
        <w:t>Appendix</w:t>
      </w:r>
    </w:p>
    <w:p w14:paraId="053C40D2" w14:textId="430E21F7" w:rsidR="00AA691E" w:rsidRDefault="00AA691E" w:rsidP="00AA691E">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t xml:space="preserve">Table </w:t>
      </w:r>
      <w:r>
        <w:rPr>
          <w:noProof/>
        </w:rPr>
        <w:t>1</w:t>
      </w:r>
      <w:r w:rsidRPr="0067752F">
        <w:rPr>
          <w:lang w:eastAsia="ko-KR"/>
        </w:rPr>
        <w:fldChar w:fldCharType="end"/>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Pr>
          <w:szCs w:val="22"/>
          <w:lang w:eastAsia="ko-KR"/>
        </w:rPr>
        <w:fldChar w:fldCharType="begin"/>
      </w:r>
      <w:r>
        <w:rPr>
          <w:szCs w:val="22"/>
          <w:lang w:eastAsia="ko-KR"/>
        </w:rPr>
        <w:instrText xml:space="preserve"> REF _Ref462412998 \n \h </w:instrText>
      </w:r>
      <w:r>
        <w:rPr>
          <w:szCs w:val="22"/>
          <w:lang w:eastAsia="ko-KR"/>
        </w:rPr>
      </w:r>
      <w:r>
        <w:rPr>
          <w:szCs w:val="22"/>
          <w:lang w:eastAsia="ko-KR"/>
        </w:rPr>
        <w:fldChar w:fldCharType="separate"/>
      </w:r>
      <w:r>
        <w:rPr>
          <w:szCs w:val="22"/>
          <w:lang w:eastAsia="ko-KR"/>
        </w:rPr>
        <w:t>[8]</w:t>
      </w:r>
      <w:r>
        <w:rPr>
          <w:szCs w:val="22"/>
          <w:lang w:eastAsia="ko-KR"/>
        </w:rPr>
        <w:fldChar w:fldCharType="end"/>
      </w:r>
      <w:r>
        <w:rPr>
          <w:szCs w:val="22"/>
          <w:lang w:eastAsia="ko-KR"/>
        </w:rPr>
        <w:t xml:space="preserve">, which was agreed in </w:t>
      </w:r>
      <w:r>
        <w:rPr>
          <w:szCs w:val="22"/>
          <w:lang w:eastAsia="ko-KR"/>
        </w:rPr>
        <w:fldChar w:fldCharType="begin"/>
      </w:r>
      <w:r>
        <w:rPr>
          <w:szCs w:val="22"/>
          <w:lang w:eastAsia="ko-KR"/>
        </w:rPr>
        <w:instrText xml:space="preserve"> REF _Ref458782539 \n \h </w:instrText>
      </w:r>
      <w:r>
        <w:rPr>
          <w:szCs w:val="22"/>
          <w:lang w:eastAsia="ko-KR"/>
        </w:rPr>
      </w:r>
      <w:r>
        <w:rPr>
          <w:szCs w:val="22"/>
          <w:lang w:eastAsia="ko-KR"/>
        </w:rPr>
        <w:fldChar w:fldCharType="separate"/>
      </w:r>
      <w:r>
        <w:rPr>
          <w:szCs w:val="22"/>
          <w:lang w:eastAsia="ko-KR"/>
        </w:rPr>
        <w:t>[9]</w:t>
      </w:r>
      <w:r>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r>
        <w:rPr>
          <w:rFonts w:hint="eastAsia"/>
          <w:lang w:eastAsia="ko-KR"/>
        </w:rPr>
        <w:t xml:space="preserve">is </w:t>
      </w:r>
      <w:r w:rsidRPr="0067752F">
        <w:rPr>
          <w:lang w:eastAsia="ko-KR"/>
        </w:rPr>
        <w:t>compensated.</w:t>
      </w:r>
      <w:r>
        <w:rPr>
          <w:rFonts w:hint="eastAsia"/>
          <w:lang w:eastAsia="ko-KR"/>
        </w:rPr>
        <w:t xml:space="preserve"> </w:t>
      </w:r>
    </w:p>
    <w:p w14:paraId="738F6CBC" w14:textId="77777777" w:rsidR="00AA691E" w:rsidRDefault="00AA691E" w:rsidP="00AA691E">
      <w:pPr>
        <w:pStyle w:val="ad"/>
        <w:keepNext/>
        <w:jc w:val="center"/>
      </w:pPr>
      <w:bookmarkStart w:id="14" w:name="_Ref458782256"/>
      <w:r>
        <w:t xml:space="preserve">Table </w:t>
      </w:r>
      <w:r>
        <w:fldChar w:fldCharType="begin"/>
      </w:r>
      <w:r>
        <w:instrText xml:space="preserve"> SEQ Table \* ARABIC </w:instrText>
      </w:r>
      <w:r>
        <w:fldChar w:fldCharType="separate"/>
      </w:r>
      <w:r>
        <w:rPr>
          <w:noProof/>
        </w:rPr>
        <w:t>1</w:t>
      </w:r>
      <w:r>
        <w:fldChar w:fldCharType="end"/>
      </w:r>
      <w:bookmarkEnd w:id="14"/>
      <w:r>
        <w:t>.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AA691E" w14:paraId="519A68EF" w14:textId="77777777" w:rsidTr="00037434">
        <w:trPr>
          <w:cantSplit/>
          <w:jc w:val="center"/>
        </w:trPr>
        <w:tc>
          <w:tcPr>
            <w:tcW w:w="2943" w:type="dxa"/>
            <w:vAlign w:val="center"/>
          </w:tcPr>
          <w:p w14:paraId="604B6E31"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48CF3E6B"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Value</w:t>
            </w:r>
          </w:p>
        </w:tc>
      </w:tr>
      <w:tr w:rsidR="00AA691E" w14:paraId="6FE667C3" w14:textId="77777777" w:rsidTr="00037434">
        <w:trPr>
          <w:cantSplit/>
          <w:jc w:val="center"/>
        </w:trPr>
        <w:tc>
          <w:tcPr>
            <w:tcW w:w="2943" w:type="dxa"/>
            <w:vAlign w:val="center"/>
          </w:tcPr>
          <w:p w14:paraId="2BB87F67"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5FFC5F71"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30 GHz</w:t>
            </w:r>
          </w:p>
        </w:tc>
      </w:tr>
      <w:tr w:rsidR="00AA691E" w14:paraId="78CD224C" w14:textId="77777777" w:rsidTr="00037434">
        <w:trPr>
          <w:cantSplit/>
          <w:jc w:val="center"/>
        </w:trPr>
        <w:tc>
          <w:tcPr>
            <w:tcW w:w="2943" w:type="dxa"/>
            <w:vAlign w:val="center"/>
          </w:tcPr>
          <w:p w14:paraId="75278B63"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091B565F"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80 MHz</w:t>
            </w:r>
          </w:p>
        </w:tc>
      </w:tr>
      <w:tr w:rsidR="00AA691E" w14:paraId="3F28A9BA" w14:textId="77777777" w:rsidTr="00037434">
        <w:trPr>
          <w:cantSplit/>
          <w:jc w:val="center"/>
        </w:trPr>
        <w:tc>
          <w:tcPr>
            <w:tcW w:w="2943" w:type="dxa"/>
            <w:vAlign w:val="center"/>
          </w:tcPr>
          <w:p w14:paraId="70A9A8C1" w14:textId="77777777" w:rsidR="00AA691E" w:rsidRDefault="00AA691E" w:rsidP="00037434">
            <w:pPr>
              <w:spacing w:after="0"/>
              <w:jc w:val="center"/>
              <w:rPr>
                <w:szCs w:val="22"/>
                <w:lang w:eastAsia="ko-KR"/>
              </w:rPr>
            </w:pPr>
            <w:r>
              <w:rPr>
                <w:rFonts w:hint="eastAsia"/>
                <w:szCs w:val="22"/>
                <w:lang w:eastAsia="ko-KR"/>
              </w:rPr>
              <w:t>Subcarrier spacing</w:t>
            </w:r>
          </w:p>
        </w:tc>
        <w:tc>
          <w:tcPr>
            <w:tcW w:w="5954" w:type="dxa"/>
            <w:vAlign w:val="center"/>
          </w:tcPr>
          <w:p w14:paraId="37BBEABA" w14:textId="77777777" w:rsidR="00AA691E" w:rsidRDefault="00AA691E" w:rsidP="00037434">
            <w:pPr>
              <w:spacing w:after="0"/>
              <w:jc w:val="center"/>
              <w:rPr>
                <w:szCs w:val="22"/>
                <w:lang w:eastAsia="ko-KR"/>
              </w:rPr>
            </w:pPr>
            <w:r>
              <w:rPr>
                <w:rFonts w:hint="eastAsia"/>
                <w:szCs w:val="22"/>
                <w:lang w:eastAsia="ko-KR"/>
              </w:rPr>
              <w:t>120 kHz</w:t>
            </w:r>
          </w:p>
        </w:tc>
      </w:tr>
      <w:tr w:rsidR="00AA691E" w14:paraId="3D93FCCC" w14:textId="77777777" w:rsidTr="00037434">
        <w:trPr>
          <w:cantSplit/>
          <w:jc w:val="center"/>
        </w:trPr>
        <w:tc>
          <w:tcPr>
            <w:tcW w:w="2943" w:type="dxa"/>
            <w:vAlign w:val="center"/>
          </w:tcPr>
          <w:p w14:paraId="16041B57"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699991F"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AA691E" w14:paraId="017E8134" w14:textId="77777777" w:rsidTr="00037434">
        <w:trPr>
          <w:cantSplit/>
          <w:jc w:val="center"/>
        </w:trPr>
        <w:tc>
          <w:tcPr>
            <w:tcW w:w="2943" w:type="dxa"/>
            <w:vAlign w:val="center"/>
          </w:tcPr>
          <w:p w14:paraId="71560356"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0BCAE34C"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3/4</w:t>
            </w:r>
          </w:p>
        </w:tc>
      </w:tr>
      <w:tr w:rsidR="00AA691E" w14:paraId="29835AC5" w14:textId="77777777" w:rsidTr="00037434">
        <w:trPr>
          <w:cantSplit/>
          <w:jc w:val="center"/>
        </w:trPr>
        <w:tc>
          <w:tcPr>
            <w:tcW w:w="2943" w:type="dxa"/>
            <w:vAlign w:val="center"/>
          </w:tcPr>
          <w:p w14:paraId="6D2F49E8"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4A3334F4"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1</w:t>
            </w:r>
          </w:p>
        </w:tc>
      </w:tr>
      <w:tr w:rsidR="00AA691E" w14:paraId="4B523D41" w14:textId="77777777" w:rsidTr="00037434">
        <w:trPr>
          <w:cantSplit/>
          <w:jc w:val="center"/>
        </w:trPr>
        <w:tc>
          <w:tcPr>
            <w:tcW w:w="2943" w:type="dxa"/>
            <w:vAlign w:val="center"/>
          </w:tcPr>
          <w:p w14:paraId="2F3E0126"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78BED083" w14:textId="362F9C30" w:rsidR="00AA691E" w:rsidRDefault="00AA691E" w:rsidP="00037434">
            <w:pPr>
              <w:overflowPunct/>
              <w:autoSpaceDE/>
              <w:autoSpaceDN/>
              <w:adjustRightInd/>
              <w:spacing w:after="0"/>
              <w:jc w:val="center"/>
              <w:textAlignment w:val="auto"/>
              <w:rPr>
                <w:szCs w:val="22"/>
                <w:lang w:eastAsia="ko-KR"/>
              </w:rPr>
            </w:pPr>
            <w:r>
              <w:rPr>
                <w:szCs w:val="22"/>
                <w:lang w:eastAsia="ko-KR"/>
              </w:rPr>
              <w:t>Ideal</w:t>
            </w:r>
          </w:p>
        </w:tc>
      </w:tr>
      <w:tr w:rsidR="00AA691E" w14:paraId="0C9BBB97" w14:textId="77777777" w:rsidTr="00037434">
        <w:trPr>
          <w:cantSplit/>
          <w:jc w:val="center"/>
        </w:trPr>
        <w:tc>
          <w:tcPr>
            <w:tcW w:w="2943" w:type="dxa"/>
            <w:vAlign w:val="center"/>
          </w:tcPr>
          <w:p w14:paraId="2D04D6A2"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2DAACD89"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AA691E" w14:paraId="1AD7B42A" w14:textId="77777777" w:rsidTr="00037434">
        <w:trPr>
          <w:cantSplit/>
          <w:jc w:val="center"/>
        </w:trPr>
        <w:tc>
          <w:tcPr>
            <w:tcW w:w="2943" w:type="dxa"/>
            <w:vAlign w:val="center"/>
          </w:tcPr>
          <w:p w14:paraId="4D7859E2" w14:textId="77777777" w:rsidR="00AA691E" w:rsidRPr="00E2128A" w:rsidRDefault="00AA691E" w:rsidP="00037434">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1D1D1EA0" w14:textId="77777777" w:rsidR="00AA691E" w:rsidRPr="000E3CD4" w:rsidRDefault="00AA691E" w:rsidP="00AA691E">
            <w:pPr>
              <w:pStyle w:val="afb"/>
              <w:numPr>
                <w:ilvl w:val="0"/>
                <w:numId w:val="39"/>
              </w:numPr>
              <w:spacing w:after="0"/>
              <w:ind w:leftChars="0" w:left="220" w:hangingChars="100" w:hanging="220"/>
              <w:rPr>
                <w:szCs w:val="22"/>
                <w:lang w:eastAsia="ko-KR"/>
              </w:rPr>
            </w:pPr>
            <w:r w:rsidRPr="000E3CD4">
              <w:rPr>
                <w:szCs w:val="22"/>
                <w:lang w:eastAsia="ko-KR"/>
              </w:rPr>
              <w:t>C</w:t>
            </w:r>
            <w:r w:rsidRPr="000E3CD4">
              <w:rPr>
                <w:rFonts w:hint="eastAsia"/>
                <w:szCs w:val="22"/>
                <w:lang w:eastAsia="ko-KR"/>
              </w:rPr>
              <w:t xml:space="preserve">DL-D </w:t>
            </w:r>
            <w:r w:rsidRPr="000E3CD4">
              <w:rPr>
                <w:szCs w:val="22"/>
                <w:lang w:eastAsia="ko-KR"/>
              </w:rPr>
              <w:t>(</w:t>
            </w:r>
            <w:r w:rsidRPr="000E3CD4">
              <w:rPr>
                <w:rFonts w:hint="eastAsia"/>
                <w:szCs w:val="22"/>
                <w:lang w:eastAsia="ko-KR"/>
              </w:rPr>
              <w:t>DS = 10ns, K-factor</w:t>
            </w:r>
            <w:r w:rsidRPr="000E3CD4">
              <w:rPr>
                <w:szCs w:val="22"/>
                <w:lang w:eastAsia="ko-KR"/>
              </w:rPr>
              <w:t xml:space="preserve"> = 13.3 dB)</w:t>
            </w:r>
          </w:p>
          <w:p w14:paraId="012CACB5" w14:textId="77777777" w:rsidR="00AA691E" w:rsidRPr="000E3CD4" w:rsidRDefault="00AA691E" w:rsidP="00AA691E">
            <w:pPr>
              <w:pStyle w:val="afb"/>
              <w:numPr>
                <w:ilvl w:val="0"/>
                <w:numId w:val="39"/>
              </w:numPr>
              <w:spacing w:after="0"/>
              <w:ind w:leftChars="0" w:left="220" w:hangingChars="100" w:hanging="220"/>
              <w:rPr>
                <w:szCs w:val="22"/>
                <w:lang w:eastAsia="ko-KR"/>
              </w:rPr>
            </w:pPr>
            <w:r w:rsidRPr="000E3CD4">
              <w:rPr>
                <w:szCs w:val="22"/>
                <w:lang w:eastAsia="ko-KR"/>
              </w:rPr>
              <w:t>Parameter set # 1: 5(ASD), 5(ASA), 1(ZSA), 1(ZSD)</w:t>
            </w:r>
          </w:p>
          <w:p w14:paraId="29EA414B" w14:textId="77777777" w:rsidR="00AA691E" w:rsidRPr="000E3CD4" w:rsidRDefault="00AA691E" w:rsidP="00AA691E">
            <w:pPr>
              <w:pStyle w:val="afb"/>
              <w:numPr>
                <w:ilvl w:val="0"/>
                <w:numId w:val="39"/>
              </w:numPr>
              <w:spacing w:after="0"/>
              <w:ind w:leftChars="0" w:left="220" w:hangingChars="100" w:hanging="220"/>
              <w:rPr>
                <w:szCs w:val="22"/>
                <w:lang w:eastAsia="ko-KR"/>
              </w:rPr>
            </w:pPr>
            <w:r w:rsidRPr="000E3CD4">
              <w:rPr>
                <w:szCs w:val="22"/>
                <w:lang w:eastAsia="ko-KR"/>
              </w:rPr>
              <w:t>ZoD and ZoA for cluster #1 are fixed at 90 degrees</w:t>
            </w:r>
          </w:p>
        </w:tc>
      </w:tr>
      <w:tr w:rsidR="00AA691E" w14:paraId="79BBBE69" w14:textId="77777777" w:rsidTr="00037434">
        <w:trPr>
          <w:cantSplit/>
          <w:jc w:val="center"/>
        </w:trPr>
        <w:tc>
          <w:tcPr>
            <w:tcW w:w="2943" w:type="dxa"/>
            <w:vAlign w:val="center"/>
          </w:tcPr>
          <w:p w14:paraId="60276D09" w14:textId="77777777" w:rsidR="00AA691E" w:rsidRDefault="00AA691E" w:rsidP="00037434">
            <w:pPr>
              <w:spacing w:after="0"/>
              <w:jc w:val="center"/>
              <w:rPr>
                <w:szCs w:val="22"/>
                <w:lang w:eastAsia="ko-KR"/>
              </w:rPr>
            </w:pPr>
            <w:r>
              <w:rPr>
                <w:rFonts w:hint="eastAsia"/>
                <w:szCs w:val="22"/>
                <w:lang w:eastAsia="ko-KR"/>
              </w:rPr>
              <w:t>TRP antenna configuration</w:t>
            </w:r>
          </w:p>
        </w:tc>
        <w:tc>
          <w:tcPr>
            <w:tcW w:w="5954" w:type="dxa"/>
            <w:vAlign w:val="center"/>
          </w:tcPr>
          <w:p w14:paraId="638ED62F" w14:textId="77777777" w:rsidR="00AA691E" w:rsidRPr="000E3CD4" w:rsidRDefault="00AA691E" w:rsidP="00AA691E">
            <w:pPr>
              <w:pStyle w:val="afb"/>
              <w:numPr>
                <w:ilvl w:val="0"/>
                <w:numId w:val="39"/>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AA691E" w14:paraId="47661475" w14:textId="77777777" w:rsidTr="00037434">
        <w:trPr>
          <w:cantSplit/>
          <w:jc w:val="center"/>
        </w:trPr>
        <w:tc>
          <w:tcPr>
            <w:tcW w:w="2943" w:type="dxa"/>
            <w:vAlign w:val="center"/>
          </w:tcPr>
          <w:p w14:paraId="3284AD38" w14:textId="77777777" w:rsidR="00AA691E" w:rsidRDefault="00AA691E" w:rsidP="00037434">
            <w:pPr>
              <w:spacing w:after="0"/>
              <w:jc w:val="center"/>
              <w:rPr>
                <w:szCs w:val="22"/>
                <w:lang w:eastAsia="ko-KR"/>
              </w:rPr>
            </w:pPr>
            <w:r>
              <w:rPr>
                <w:rFonts w:hint="eastAsia"/>
                <w:szCs w:val="22"/>
                <w:lang w:eastAsia="ko-KR"/>
              </w:rPr>
              <w:t>UE antenna configuration</w:t>
            </w:r>
          </w:p>
        </w:tc>
        <w:tc>
          <w:tcPr>
            <w:tcW w:w="5954" w:type="dxa"/>
            <w:vAlign w:val="center"/>
          </w:tcPr>
          <w:p w14:paraId="26F6068D" w14:textId="77777777" w:rsidR="00AA691E" w:rsidRPr="000E3CD4" w:rsidRDefault="00AA691E" w:rsidP="00AA691E">
            <w:pPr>
              <w:pStyle w:val="afb"/>
              <w:numPr>
                <w:ilvl w:val="0"/>
                <w:numId w:val="39"/>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AA691E" w14:paraId="18766128" w14:textId="77777777" w:rsidTr="00037434">
        <w:trPr>
          <w:cantSplit/>
          <w:jc w:val="center"/>
        </w:trPr>
        <w:tc>
          <w:tcPr>
            <w:tcW w:w="2943" w:type="dxa"/>
            <w:vAlign w:val="center"/>
          </w:tcPr>
          <w:p w14:paraId="322BA00D"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4EA7DA81"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_Ref462412998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[8]</w:t>
            </w:r>
            <w:r>
              <w:rPr>
                <w:szCs w:val="22"/>
                <w:lang w:eastAsia="ko-KR"/>
              </w:rPr>
              <w:fldChar w:fldCharType="end"/>
            </w:r>
          </w:p>
        </w:tc>
      </w:tr>
      <w:tr w:rsidR="00AA691E" w14:paraId="042FA056" w14:textId="77777777" w:rsidTr="00037434">
        <w:trPr>
          <w:cantSplit/>
          <w:jc w:val="center"/>
        </w:trPr>
        <w:tc>
          <w:tcPr>
            <w:tcW w:w="2943" w:type="dxa"/>
            <w:vAlign w:val="center"/>
          </w:tcPr>
          <w:p w14:paraId="1079EA4A" w14:textId="77777777" w:rsidR="00AA691E" w:rsidRDefault="00AA691E" w:rsidP="00037434">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301DD98C" w14:textId="77777777" w:rsidR="00AA691E" w:rsidRDefault="00AA691E" w:rsidP="00037434">
            <w:pPr>
              <w:overflowPunct/>
              <w:autoSpaceDE/>
              <w:autoSpaceDN/>
              <w:adjustRightInd/>
              <w:spacing w:after="0"/>
              <w:jc w:val="center"/>
              <w:textAlignment w:val="auto"/>
              <w:rPr>
                <w:szCs w:val="22"/>
                <w:lang w:eastAsia="ko-KR"/>
              </w:rPr>
            </w:pPr>
            <w:r>
              <w:rPr>
                <w:szCs w:val="22"/>
                <w:lang w:eastAsia="ko-KR"/>
              </w:rPr>
              <w:t>500 km/h</w:t>
            </w:r>
          </w:p>
        </w:tc>
      </w:tr>
    </w:tbl>
    <w:p w14:paraId="27AEA3FC" w14:textId="5CFA3125" w:rsidR="00AA691E" w:rsidRPr="00782B77" w:rsidRDefault="00AA691E" w:rsidP="00AA691E">
      <w:pPr>
        <w:tabs>
          <w:tab w:val="left" w:pos="810"/>
        </w:tabs>
        <w:spacing w:after="180"/>
        <w:contextualSpacing/>
        <w:rPr>
          <w:lang w:eastAsia="zh-CN"/>
        </w:rPr>
      </w:pPr>
    </w:p>
    <w:sectPr w:rsidR="00AA691E" w:rsidRPr="00782B77"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9BA0" w14:textId="77777777" w:rsidR="00141AA3" w:rsidRDefault="00141AA3">
      <w:r>
        <w:separator/>
      </w:r>
    </w:p>
  </w:endnote>
  <w:endnote w:type="continuationSeparator" w:id="0">
    <w:p w14:paraId="3A96CB04" w14:textId="77777777" w:rsidR="00141AA3" w:rsidRDefault="0014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AA691E">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AA691E">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3CEE0" w14:textId="77777777" w:rsidR="00141AA3" w:rsidRDefault="00141AA3">
      <w:r>
        <w:separator/>
      </w:r>
    </w:p>
  </w:footnote>
  <w:footnote w:type="continuationSeparator" w:id="0">
    <w:p w14:paraId="3017143A" w14:textId="77777777" w:rsidR="00141AA3" w:rsidRDefault="00141A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7">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8">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9">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1">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2">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5">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6">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9">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1">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2">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4"/>
  </w:num>
  <w:num w:numId="4">
    <w:abstractNumId w:val="33"/>
  </w:num>
  <w:num w:numId="5">
    <w:abstractNumId w:val="2"/>
  </w:num>
  <w:num w:numId="6">
    <w:abstractNumId w:val="11"/>
  </w:num>
  <w:num w:numId="7">
    <w:abstractNumId w:val="22"/>
  </w:num>
  <w:num w:numId="8">
    <w:abstractNumId w:val="16"/>
  </w:num>
  <w:num w:numId="9">
    <w:abstractNumId w:val="19"/>
  </w:num>
  <w:num w:numId="10">
    <w:abstractNumId w:val="0"/>
  </w:num>
  <w:num w:numId="11">
    <w:abstractNumId w:val="2"/>
  </w:num>
  <w:num w:numId="12">
    <w:abstractNumId w:val="2"/>
  </w:num>
  <w:num w:numId="13">
    <w:abstractNumId w:val="8"/>
  </w:num>
  <w:num w:numId="14">
    <w:abstractNumId w:val="17"/>
  </w:num>
  <w:num w:numId="15">
    <w:abstractNumId w:val="10"/>
  </w:num>
  <w:num w:numId="16">
    <w:abstractNumId w:val="5"/>
  </w:num>
  <w:num w:numId="17">
    <w:abstractNumId w:val="3"/>
  </w:num>
  <w:num w:numId="18">
    <w:abstractNumId w:val="34"/>
  </w:num>
  <w:num w:numId="19">
    <w:abstractNumId w:val="30"/>
  </w:num>
  <w:num w:numId="20">
    <w:abstractNumId w:val="25"/>
  </w:num>
  <w:num w:numId="21">
    <w:abstractNumId w:val="18"/>
  </w:num>
  <w:num w:numId="22">
    <w:abstractNumId w:val="26"/>
  </w:num>
  <w:num w:numId="23">
    <w:abstractNumId w:val="6"/>
  </w:num>
  <w:num w:numId="24">
    <w:abstractNumId w:val="31"/>
  </w:num>
  <w:num w:numId="25">
    <w:abstractNumId w:val="24"/>
  </w:num>
  <w:num w:numId="26">
    <w:abstractNumId w:val="32"/>
  </w:num>
  <w:num w:numId="27">
    <w:abstractNumId w:val="2"/>
  </w:num>
  <w:num w:numId="28">
    <w:abstractNumId w:val="2"/>
  </w:num>
  <w:num w:numId="29">
    <w:abstractNumId w:val="13"/>
  </w:num>
  <w:num w:numId="30">
    <w:abstractNumId w:val="12"/>
  </w:num>
  <w:num w:numId="31">
    <w:abstractNumId w:val="28"/>
  </w:num>
  <w:num w:numId="32">
    <w:abstractNumId w:val="4"/>
  </w:num>
  <w:num w:numId="33">
    <w:abstractNumId w:val="29"/>
  </w:num>
  <w:num w:numId="34">
    <w:abstractNumId w:val="20"/>
  </w:num>
  <w:num w:numId="35">
    <w:abstractNumId w:val="9"/>
  </w:num>
  <w:num w:numId="36">
    <w:abstractNumId w:val="7"/>
  </w:num>
  <w:num w:numId="37">
    <w:abstractNumId w:val="15"/>
  </w:num>
  <w:num w:numId="38">
    <w:abstractNumId w:val="21"/>
  </w:num>
  <w:num w:numId="3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4CCD"/>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237"/>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29AA"/>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D76"/>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0BA6"/>
    <w:rsid w:val="00141234"/>
    <w:rsid w:val="0014168F"/>
    <w:rsid w:val="001416B6"/>
    <w:rsid w:val="00141851"/>
    <w:rsid w:val="00141AA3"/>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29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01C"/>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5DAA"/>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4FB"/>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6AF6"/>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6D17"/>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1B8"/>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052"/>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A6A"/>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8AF"/>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745"/>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78"/>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60E"/>
    <w:rsid w:val="003D7E76"/>
    <w:rsid w:val="003E07EC"/>
    <w:rsid w:val="003E0973"/>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2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A57"/>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929"/>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6CDF"/>
    <w:rsid w:val="00517278"/>
    <w:rsid w:val="005173EC"/>
    <w:rsid w:val="00517900"/>
    <w:rsid w:val="005204E6"/>
    <w:rsid w:val="00520736"/>
    <w:rsid w:val="00520832"/>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346"/>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3F4B"/>
    <w:rsid w:val="005F4071"/>
    <w:rsid w:val="005F46D9"/>
    <w:rsid w:val="005F4CA4"/>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36F"/>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0A"/>
    <w:rsid w:val="00667B99"/>
    <w:rsid w:val="00667E0A"/>
    <w:rsid w:val="00670551"/>
    <w:rsid w:val="00670F82"/>
    <w:rsid w:val="00671168"/>
    <w:rsid w:val="006720A0"/>
    <w:rsid w:val="00672534"/>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18C"/>
    <w:rsid w:val="00694263"/>
    <w:rsid w:val="006943B9"/>
    <w:rsid w:val="00694706"/>
    <w:rsid w:val="00694E84"/>
    <w:rsid w:val="0069546F"/>
    <w:rsid w:val="00695DB5"/>
    <w:rsid w:val="00696215"/>
    <w:rsid w:val="006963B8"/>
    <w:rsid w:val="00696763"/>
    <w:rsid w:val="00696883"/>
    <w:rsid w:val="00696BB9"/>
    <w:rsid w:val="00696DE5"/>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65E"/>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84"/>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52F6"/>
    <w:rsid w:val="006E6188"/>
    <w:rsid w:val="006E6337"/>
    <w:rsid w:val="006E63F3"/>
    <w:rsid w:val="006E6795"/>
    <w:rsid w:val="006E75B7"/>
    <w:rsid w:val="006E7898"/>
    <w:rsid w:val="006E7A68"/>
    <w:rsid w:val="006E7C56"/>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728"/>
    <w:rsid w:val="00716B16"/>
    <w:rsid w:val="00716E35"/>
    <w:rsid w:val="00716F0D"/>
    <w:rsid w:val="007170A9"/>
    <w:rsid w:val="0071775A"/>
    <w:rsid w:val="00717E63"/>
    <w:rsid w:val="00717F56"/>
    <w:rsid w:val="00720106"/>
    <w:rsid w:val="007205EA"/>
    <w:rsid w:val="00720C76"/>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6BE"/>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87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3BAE"/>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B92"/>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095"/>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5D6E"/>
    <w:rsid w:val="00845E62"/>
    <w:rsid w:val="00846242"/>
    <w:rsid w:val="008464AB"/>
    <w:rsid w:val="00846C20"/>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A772F"/>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58CF"/>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40B"/>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530"/>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91E"/>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299"/>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379"/>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6CFC"/>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AA2"/>
    <w:rsid w:val="00C90B09"/>
    <w:rsid w:val="00C90E60"/>
    <w:rsid w:val="00C90F6A"/>
    <w:rsid w:val="00C91386"/>
    <w:rsid w:val="00C92D47"/>
    <w:rsid w:val="00C931CD"/>
    <w:rsid w:val="00C932D2"/>
    <w:rsid w:val="00C93611"/>
    <w:rsid w:val="00C936A0"/>
    <w:rsid w:val="00C93E8F"/>
    <w:rsid w:val="00C943DB"/>
    <w:rsid w:val="00C94DD1"/>
    <w:rsid w:val="00C95254"/>
    <w:rsid w:val="00C95661"/>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290"/>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8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3DC"/>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CE6"/>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C0F"/>
    <w:rsid w:val="00E96D05"/>
    <w:rsid w:val="00E96E00"/>
    <w:rsid w:val="00E96E72"/>
    <w:rsid w:val="00EA0619"/>
    <w:rsid w:val="00EA0704"/>
    <w:rsid w:val="00EA0923"/>
    <w:rsid w:val="00EA0A6D"/>
    <w:rsid w:val="00EA125F"/>
    <w:rsid w:val="00EA1661"/>
    <w:rsid w:val="00EA20FE"/>
    <w:rsid w:val="00EA22A9"/>
    <w:rsid w:val="00EA3166"/>
    <w:rsid w:val="00EA32DA"/>
    <w:rsid w:val="00EA3307"/>
    <w:rsid w:val="00EA3443"/>
    <w:rsid w:val="00EA3D31"/>
    <w:rsid w:val="00EA3D4A"/>
    <w:rsid w:val="00EA3FCE"/>
    <w:rsid w:val="00EA4099"/>
    <w:rsid w:val="00EA42E6"/>
    <w:rsid w:val="00EA46C3"/>
    <w:rsid w:val="00EA4748"/>
    <w:rsid w:val="00EA4A92"/>
    <w:rsid w:val="00EA56E3"/>
    <w:rsid w:val="00EA572E"/>
    <w:rsid w:val="00EA5BB1"/>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9DB"/>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502"/>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3714"/>
    <w:rsid w:val="00ED39ED"/>
    <w:rsid w:val="00ED3B6B"/>
    <w:rsid w:val="00ED4151"/>
    <w:rsid w:val="00ED43B8"/>
    <w:rsid w:val="00ED5104"/>
    <w:rsid w:val="00ED5762"/>
    <w:rsid w:val="00ED5BEB"/>
    <w:rsid w:val="00ED5C21"/>
    <w:rsid w:val="00ED62FC"/>
    <w:rsid w:val="00ED69B7"/>
    <w:rsid w:val="00ED73EE"/>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49"/>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6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2A7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17F"/>
    <w:rsid w:val="00F37210"/>
    <w:rsid w:val="00F37343"/>
    <w:rsid w:val="00F37560"/>
    <w:rsid w:val="00F4013B"/>
    <w:rsid w:val="00F4031C"/>
    <w:rsid w:val="00F40435"/>
    <w:rsid w:val="00F40653"/>
    <w:rsid w:val="00F4070F"/>
    <w:rsid w:val="00F41259"/>
    <w:rsid w:val="00F415BA"/>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96B"/>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6EF0"/>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895"/>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E982EB97-D7D2-4C59-BA20-5B0A377C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 w:type="character" w:customStyle="1" w:styleId="ng-binding">
    <w:name w:val="ng-binding"/>
    <w:basedOn w:val="a2"/>
    <w:rsid w:val="006E5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815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91D1A-0DD9-4ED4-8090-3C55BC64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5</Pages>
  <Words>1586</Words>
  <Characters>9046</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10611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69</cp:revision>
  <cp:lastPrinted>2014-05-09T11:56:00Z</cp:lastPrinted>
  <dcterms:created xsi:type="dcterms:W3CDTF">2016-09-29T07:49:00Z</dcterms:created>
  <dcterms:modified xsi:type="dcterms:W3CDTF">2017-02-07T01:48:00Z</dcterms:modified>
  <cp:category/>
</cp:coreProperties>
</file>